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56DC6" w14:textId="178231ED" w:rsidR="00E70912" w:rsidRDefault="00E70912" w:rsidP="00267C7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Task 1</w:t>
      </w:r>
    </w:p>
    <w:p w14:paraId="72F1365E" w14:textId="77777777" w:rsidR="00E70912" w:rsidRDefault="00E70912" w:rsidP="00267C75">
      <w:pPr>
        <w:spacing w:line="360" w:lineRule="auto"/>
        <w:jc w:val="center"/>
        <w:rPr>
          <w:rFonts w:ascii="Times New Roman" w:hAnsi="Times New Roman" w:cs="Times New Roman"/>
          <w:b/>
          <w:sz w:val="24"/>
          <w:szCs w:val="24"/>
        </w:rPr>
      </w:pPr>
    </w:p>
    <w:p w14:paraId="2ABFB4A7" w14:textId="77777777" w:rsidR="00E70912" w:rsidRDefault="00E70912" w:rsidP="00267C75">
      <w:pPr>
        <w:spacing w:line="360" w:lineRule="auto"/>
        <w:jc w:val="center"/>
        <w:rPr>
          <w:rFonts w:ascii="Times New Roman" w:hAnsi="Times New Roman" w:cs="Times New Roman"/>
          <w:b/>
          <w:sz w:val="24"/>
          <w:szCs w:val="24"/>
        </w:rPr>
      </w:pPr>
    </w:p>
    <w:p w14:paraId="19EA203A" w14:textId="77777777" w:rsidR="00724FE0" w:rsidRDefault="00CD38C8" w:rsidP="00267C75">
      <w:pPr>
        <w:spacing w:line="360" w:lineRule="auto"/>
        <w:jc w:val="center"/>
        <w:rPr>
          <w:rFonts w:ascii="Times New Roman" w:hAnsi="Times New Roman" w:cs="Times New Roman"/>
          <w:b/>
          <w:sz w:val="24"/>
          <w:szCs w:val="24"/>
        </w:rPr>
      </w:pPr>
      <w:r w:rsidRPr="00267C75">
        <w:rPr>
          <w:rFonts w:ascii="Times New Roman" w:hAnsi="Times New Roman" w:cs="Times New Roman"/>
          <w:b/>
          <w:sz w:val="24"/>
          <w:szCs w:val="24"/>
        </w:rPr>
        <w:t xml:space="preserve">Forms of Business </w:t>
      </w:r>
      <w:r w:rsidR="00267C75" w:rsidRPr="00267C75">
        <w:rPr>
          <w:rFonts w:ascii="Times New Roman" w:hAnsi="Times New Roman" w:cs="Times New Roman"/>
          <w:b/>
          <w:sz w:val="24"/>
          <w:szCs w:val="24"/>
        </w:rPr>
        <w:t>Entities</w:t>
      </w:r>
    </w:p>
    <w:p w14:paraId="13C0F28B" w14:textId="77777777" w:rsidR="00E70912" w:rsidRPr="00267C75" w:rsidRDefault="00E70912" w:rsidP="00267C75">
      <w:pPr>
        <w:spacing w:line="360" w:lineRule="auto"/>
        <w:jc w:val="center"/>
        <w:rPr>
          <w:rFonts w:ascii="Times New Roman" w:hAnsi="Times New Roman" w:cs="Times New Roman"/>
          <w:b/>
          <w:sz w:val="24"/>
          <w:szCs w:val="24"/>
        </w:rPr>
      </w:pPr>
    </w:p>
    <w:p w14:paraId="45E31508" w14:textId="77777777" w:rsidR="00CD38C8" w:rsidRPr="00267C75" w:rsidRDefault="00CD38C8" w:rsidP="00267C75">
      <w:pPr>
        <w:spacing w:line="360" w:lineRule="auto"/>
        <w:rPr>
          <w:rFonts w:ascii="Times New Roman" w:hAnsi="Times New Roman" w:cs="Times New Roman"/>
          <w:b/>
          <w:sz w:val="24"/>
          <w:szCs w:val="24"/>
        </w:rPr>
      </w:pPr>
      <w:r w:rsidRPr="00267C75">
        <w:rPr>
          <w:rFonts w:ascii="Times New Roman" w:hAnsi="Times New Roman" w:cs="Times New Roman"/>
          <w:b/>
          <w:sz w:val="24"/>
          <w:szCs w:val="24"/>
        </w:rPr>
        <w:t xml:space="preserve">Sole </w:t>
      </w:r>
      <w:r w:rsidR="00237513">
        <w:rPr>
          <w:rFonts w:ascii="Times New Roman" w:hAnsi="Times New Roman" w:cs="Times New Roman"/>
          <w:b/>
          <w:noProof/>
          <w:sz w:val="24"/>
          <w:szCs w:val="24"/>
        </w:rPr>
        <w:t xml:space="preserve">Proprietorship </w:t>
      </w:r>
    </w:p>
    <w:p w14:paraId="33AAA415" w14:textId="77777777" w:rsidR="00267C75" w:rsidRPr="00267C75" w:rsidRDefault="00267C75" w:rsidP="00267C75">
      <w:pPr>
        <w:spacing w:line="360" w:lineRule="auto"/>
        <w:rPr>
          <w:rFonts w:ascii="Times New Roman" w:hAnsi="Times New Roman" w:cs="Times New Roman"/>
          <w:i/>
          <w:sz w:val="24"/>
          <w:szCs w:val="24"/>
        </w:rPr>
      </w:pPr>
      <w:r w:rsidRPr="00267C75">
        <w:rPr>
          <w:rFonts w:ascii="Times New Roman" w:hAnsi="Times New Roman" w:cs="Times New Roman"/>
          <w:i/>
          <w:sz w:val="24"/>
          <w:szCs w:val="24"/>
        </w:rPr>
        <w:t>Tax Implications</w:t>
      </w:r>
    </w:p>
    <w:p w14:paraId="34657ABE" w14:textId="77777777" w:rsidR="00267C75" w:rsidRDefault="00CD38C8"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 xml:space="preserve">In a sole </w:t>
      </w:r>
      <w:r w:rsidRPr="00237513">
        <w:rPr>
          <w:rFonts w:ascii="Times New Roman" w:hAnsi="Times New Roman" w:cs="Times New Roman"/>
          <w:noProof/>
          <w:sz w:val="24"/>
          <w:szCs w:val="24"/>
        </w:rPr>
        <w:t>proprietorship</w:t>
      </w:r>
      <w:r w:rsidR="00237513">
        <w:rPr>
          <w:rFonts w:ascii="Times New Roman" w:hAnsi="Times New Roman" w:cs="Times New Roman"/>
          <w:noProof/>
          <w:sz w:val="24"/>
          <w:szCs w:val="24"/>
        </w:rPr>
        <w:t>,</w:t>
      </w:r>
      <w:r w:rsidRPr="00267C75">
        <w:rPr>
          <w:rFonts w:ascii="Times New Roman" w:hAnsi="Times New Roman" w:cs="Times New Roman"/>
          <w:sz w:val="24"/>
          <w:szCs w:val="24"/>
        </w:rPr>
        <w:t xml:space="preserve"> the owner and the business are legally the same </w:t>
      </w:r>
      <w:r w:rsidR="004814F4" w:rsidRPr="000D0787">
        <w:rPr>
          <w:rFonts w:ascii="Times New Roman" w:hAnsi="Times New Roman" w:cs="Times New Roman"/>
          <w:noProof/>
          <w:sz w:val="24"/>
          <w:szCs w:val="24"/>
        </w:rPr>
        <w:t>pe</w:t>
      </w:r>
      <w:r w:rsidR="000D0787">
        <w:rPr>
          <w:rFonts w:ascii="Times New Roman" w:hAnsi="Times New Roman" w:cs="Times New Roman"/>
          <w:noProof/>
          <w:sz w:val="24"/>
          <w:szCs w:val="24"/>
        </w:rPr>
        <w:t>ople</w:t>
      </w:r>
      <w:r w:rsidR="004814F4" w:rsidRPr="00267C75">
        <w:rPr>
          <w:rFonts w:ascii="Times New Roman" w:hAnsi="Times New Roman" w:cs="Times New Roman"/>
          <w:sz w:val="24"/>
          <w:szCs w:val="24"/>
        </w:rPr>
        <w:t>. The</w:t>
      </w:r>
      <w:r w:rsidR="007B29FB" w:rsidRPr="00267C75">
        <w:rPr>
          <w:rFonts w:ascii="Times New Roman" w:hAnsi="Times New Roman" w:cs="Times New Roman"/>
          <w:sz w:val="24"/>
          <w:szCs w:val="24"/>
        </w:rPr>
        <w:t xml:space="preserve"> Federal government agency responsible for revenue </w:t>
      </w:r>
      <w:r w:rsidR="00267C75" w:rsidRPr="00267C75">
        <w:rPr>
          <w:rFonts w:ascii="Times New Roman" w:hAnsi="Times New Roman" w:cs="Times New Roman"/>
          <w:sz w:val="24"/>
          <w:szCs w:val="24"/>
        </w:rPr>
        <w:t>service IRS does</w:t>
      </w:r>
      <w:r w:rsidR="007B29FB" w:rsidRPr="00267C75">
        <w:rPr>
          <w:rFonts w:ascii="Times New Roman" w:hAnsi="Times New Roman" w:cs="Times New Roman"/>
          <w:sz w:val="24"/>
          <w:szCs w:val="24"/>
        </w:rPr>
        <w:t xml:space="preserve"> not regard sole proprietorship as a taxable </w:t>
      </w:r>
      <w:r w:rsidR="004814F4" w:rsidRPr="00267C75">
        <w:rPr>
          <w:rFonts w:ascii="Times New Roman" w:hAnsi="Times New Roman" w:cs="Times New Roman"/>
          <w:sz w:val="24"/>
          <w:szCs w:val="24"/>
        </w:rPr>
        <w:t xml:space="preserve">entity. </w:t>
      </w:r>
    </w:p>
    <w:p w14:paraId="34229EF2" w14:textId="77777777" w:rsidR="004814F4" w:rsidRPr="00267C75" w:rsidRDefault="00267C75" w:rsidP="00267C75">
      <w:pPr>
        <w:spacing w:line="360" w:lineRule="auto"/>
        <w:rPr>
          <w:rFonts w:ascii="Times New Roman" w:hAnsi="Times New Roman" w:cs="Times New Roman"/>
          <w:i/>
          <w:sz w:val="24"/>
          <w:szCs w:val="24"/>
        </w:rPr>
      </w:pPr>
      <w:r w:rsidRPr="00267C75">
        <w:rPr>
          <w:rFonts w:ascii="Times New Roman" w:hAnsi="Times New Roman" w:cs="Times New Roman"/>
          <w:i/>
          <w:sz w:val="24"/>
          <w:szCs w:val="24"/>
        </w:rPr>
        <w:t>Liability</w:t>
      </w:r>
    </w:p>
    <w:p w14:paraId="2F386E2D" w14:textId="77777777" w:rsidR="004814F4" w:rsidRPr="00267C75" w:rsidRDefault="000D0787" w:rsidP="00267C75">
      <w:pPr>
        <w:spacing w:line="360" w:lineRule="auto"/>
        <w:rPr>
          <w:rFonts w:ascii="Times New Roman" w:hAnsi="Times New Roman" w:cs="Times New Roman"/>
          <w:sz w:val="24"/>
          <w:szCs w:val="24"/>
        </w:rPr>
      </w:pPr>
      <w:r>
        <w:rPr>
          <w:rFonts w:ascii="Times New Roman" w:hAnsi="Times New Roman" w:cs="Times New Roman"/>
          <w:noProof/>
          <w:sz w:val="24"/>
          <w:szCs w:val="24"/>
        </w:rPr>
        <w:t>A s</w:t>
      </w:r>
      <w:r w:rsidR="004814F4" w:rsidRPr="000D0787">
        <w:rPr>
          <w:rFonts w:ascii="Times New Roman" w:hAnsi="Times New Roman" w:cs="Times New Roman"/>
          <w:noProof/>
          <w:sz w:val="24"/>
          <w:szCs w:val="24"/>
        </w:rPr>
        <w:t>ole</w:t>
      </w:r>
      <w:r w:rsidR="004814F4" w:rsidRPr="00267C75">
        <w:rPr>
          <w:rFonts w:ascii="Times New Roman" w:hAnsi="Times New Roman" w:cs="Times New Roman"/>
          <w:sz w:val="24"/>
          <w:szCs w:val="24"/>
        </w:rPr>
        <w:t xml:space="preserve"> </w:t>
      </w:r>
      <w:r w:rsidR="00267C75" w:rsidRPr="00267C75">
        <w:rPr>
          <w:rFonts w:ascii="Times New Roman" w:hAnsi="Times New Roman" w:cs="Times New Roman"/>
          <w:sz w:val="24"/>
          <w:szCs w:val="24"/>
        </w:rPr>
        <w:t>proprietorship</w:t>
      </w:r>
      <w:r w:rsidR="004814F4" w:rsidRPr="00267C75">
        <w:rPr>
          <w:rFonts w:ascii="Times New Roman" w:hAnsi="Times New Roman" w:cs="Times New Roman"/>
          <w:sz w:val="24"/>
          <w:szCs w:val="24"/>
        </w:rPr>
        <w:t xml:space="preserve"> has unlimited </w:t>
      </w:r>
      <w:r w:rsidR="00267C75" w:rsidRPr="00267C75">
        <w:rPr>
          <w:rFonts w:ascii="Times New Roman" w:hAnsi="Times New Roman" w:cs="Times New Roman"/>
          <w:sz w:val="24"/>
          <w:szCs w:val="24"/>
        </w:rPr>
        <w:t>liability. This</w:t>
      </w:r>
      <w:r w:rsidR="004814F4" w:rsidRPr="00267C75">
        <w:rPr>
          <w:rFonts w:ascii="Times New Roman" w:hAnsi="Times New Roman" w:cs="Times New Roman"/>
          <w:sz w:val="24"/>
          <w:szCs w:val="24"/>
        </w:rPr>
        <w:t xml:space="preserve"> means that the proprietors of the business are solely </w:t>
      </w:r>
      <w:r w:rsidR="00267C75" w:rsidRPr="00267C75">
        <w:rPr>
          <w:rFonts w:ascii="Times New Roman" w:hAnsi="Times New Roman" w:cs="Times New Roman"/>
          <w:sz w:val="24"/>
          <w:szCs w:val="24"/>
        </w:rPr>
        <w:t>responsible</w:t>
      </w:r>
      <w:r w:rsidR="004814F4" w:rsidRPr="00267C75">
        <w:rPr>
          <w:rFonts w:ascii="Times New Roman" w:hAnsi="Times New Roman" w:cs="Times New Roman"/>
          <w:sz w:val="24"/>
          <w:szCs w:val="24"/>
        </w:rPr>
        <w:t xml:space="preserve"> </w:t>
      </w:r>
      <w:r w:rsidR="00D15F54" w:rsidRPr="00267C75">
        <w:rPr>
          <w:rFonts w:ascii="Times New Roman" w:hAnsi="Times New Roman" w:cs="Times New Roman"/>
          <w:sz w:val="24"/>
          <w:szCs w:val="24"/>
        </w:rPr>
        <w:t>for their assets and liabilities</w:t>
      </w:r>
    </w:p>
    <w:p w14:paraId="22E77A08" w14:textId="77777777" w:rsidR="00D15F54" w:rsidRPr="00267C75" w:rsidRDefault="00D15F54" w:rsidP="00267C75">
      <w:pPr>
        <w:spacing w:line="360" w:lineRule="auto"/>
        <w:rPr>
          <w:rFonts w:ascii="Times New Roman" w:hAnsi="Times New Roman" w:cs="Times New Roman"/>
          <w:i/>
          <w:sz w:val="24"/>
          <w:szCs w:val="24"/>
        </w:rPr>
      </w:pPr>
      <w:r w:rsidRPr="00267C75">
        <w:rPr>
          <w:rFonts w:ascii="Times New Roman" w:hAnsi="Times New Roman" w:cs="Times New Roman"/>
          <w:i/>
          <w:sz w:val="24"/>
          <w:szCs w:val="24"/>
        </w:rPr>
        <w:t>Pros</w:t>
      </w:r>
    </w:p>
    <w:p w14:paraId="25415BE6" w14:textId="77777777" w:rsidR="00D15F54" w:rsidRPr="00267C75" w:rsidRDefault="00ED3426" w:rsidP="00267C75">
      <w:pPr>
        <w:pStyle w:val="ListParagraph"/>
        <w:numPr>
          <w:ilvl w:val="0"/>
          <w:numId w:val="1"/>
        </w:numPr>
        <w:spacing w:line="360" w:lineRule="auto"/>
        <w:rPr>
          <w:rFonts w:ascii="Times New Roman" w:hAnsi="Times New Roman" w:cs="Times New Roman"/>
          <w:sz w:val="24"/>
          <w:szCs w:val="24"/>
        </w:rPr>
      </w:pPr>
      <w:r w:rsidRPr="00267C75">
        <w:rPr>
          <w:rFonts w:ascii="Times New Roman" w:hAnsi="Times New Roman" w:cs="Times New Roman"/>
          <w:sz w:val="24"/>
          <w:szCs w:val="24"/>
        </w:rPr>
        <w:t>A sole proprietorship is easy to start</w:t>
      </w:r>
    </w:p>
    <w:p w14:paraId="576F5BF9" w14:textId="77777777" w:rsidR="00ED3426" w:rsidRPr="00267C75" w:rsidRDefault="00ED3426" w:rsidP="00267C75">
      <w:pPr>
        <w:pStyle w:val="ListParagraph"/>
        <w:numPr>
          <w:ilvl w:val="0"/>
          <w:numId w:val="1"/>
        </w:numPr>
        <w:spacing w:line="360" w:lineRule="auto"/>
        <w:rPr>
          <w:rFonts w:ascii="Times New Roman" w:hAnsi="Times New Roman" w:cs="Times New Roman"/>
          <w:sz w:val="24"/>
          <w:szCs w:val="24"/>
        </w:rPr>
      </w:pPr>
      <w:r w:rsidRPr="00267C75">
        <w:rPr>
          <w:rFonts w:ascii="Times New Roman" w:hAnsi="Times New Roman" w:cs="Times New Roman"/>
          <w:sz w:val="24"/>
          <w:szCs w:val="24"/>
        </w:rPr>
        <w:t>No formalities required and No paperwork</w:t>
      </w:r>
    </w:p>
    <w:p w14:paraId="66283BFE" w14:textId="77777777" w:rsidR="00ED3426" w:rsidRPr="002664D7" w:rsidRDefault="00ED3426" w:rsidP="002664D7">
      <w:pPr>
        <w:pStyle w:val="ListParagraph"/>
        <w:numPr>
          <w:ilvl w:val="0"/>
          <w:numId w:val="1"/>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Tax filing is easy since loss or profit from </w:t>
      </w:r>
      <w:r w:rsidR="00267C75" w:rsidRPr="002664D7">
        <w:rPr>
          <w:rFonts w:ascii="Times New Roman" w:hAnsi="Times New Roman" w:cs="Times New Roman"/>
          <w:sz w:val="24"/>
          <w:szCs w:val="24"/>
        </w:rPr>
        <w:t>Business is filed to the owner’s</w:t>
      </w:r>
      <w:r w:rsidRPr="002664D7">
        <w:rPr>
          <w:rFonts w:ascii="Times New Roman" w:hAnsi="Times New Roman" w:cs="Times New Roman"/>
          <w:sz w:val="24"/>
          <w:szCs w:val="24"/>
        </w:rPr>
        <w:t xml:space="preserve"> tax personal income tax return</w:t>
      </w:r>
    </w:p>
    <w:p w14:paraId="309265A0" w14:textId="77777777" w:rsidR="00ED3426" w:rsidRPr="002664D7" w:rsidRDefault="00ED3426"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Cons</w:t>
      </w:r>
    </w:p>
    <w:p w14:paraId="7B51899B" w14:textId="77777777" w:rsidR="00ED3426" w:rsidRPr="002664D7" w:rsidRDefault="002664D7" w:rsidP="002664D7">
      <w:pPr>
        <w:pStyle w:val="ListParagraph"/>
        <w:numPr>
          <w:ilvl w:val="0"/>
          <w:numId w:val="2"/>
        </w:numPr>
        <w:spacing w:line="360" w:lineRule="auto"/>
        <w:rPr>
          <w:rFonts w:ascii="Times New Roman" w:hAnsi="Times New Roman" w:cs="Times New Roman"/>
          <w:sz w:val="24"/>
          <w:szCs w:val="24"/>
        </w:rPr>
      </w:pPr>
      <w:r w:rsidRPr="002664D7">
        <w:rPr>
          <w:rFonts w:ascii="Times New Roman" w:hAnsi="Times New Roman" w:cs="Times New Roman"/>
          <w:sz w:val="24"/>
          <w:szCs w:val="24"/>
        </w:rPr>
        <w:t>Unlimited</w:t>
      </w:r>
      <w:r w:rsidR="00ED3426" w:rsidRPr="002664D7">
        <w:rPr>
          <w:rFonts w:ascii="Times New Roman" w:hAnsi="Times New Roman" w:cs="Times New Roman"/>
          <w:sz w:val="24"/>
          <w:szCs w:val="24"/>
        </w:rPr>
        <w:t xml:space="preserve"> liability-This is a big disadvantage since the </w:t>
      </w:r>
      <w:r>
        <w:rPr>
          <w:rFonts w:ascii="Times New Roman" w:hAnsi="Times New Roman" w:cs="Times New Roman"/>
          <w:sz w:val="24"/>
          <w:szCs w:val="24"/>
        </w:rPr>
        <w:t>o</w:t>
      </w:r>
      <w:r w:rsidRPr="002664D7">
        <w:rPr>
          <w:rFonts w:ascii="Times New Roman" w:hAnsi="Times New Roman" w:cs="Times New Roman"/>
          <w:sz w:val="24"/>
          <w:szCs w:val="24"/>
        </w:rPr>
        <w:t>wner</w:t>
      </w:r>
      <w:r w:rsidR="00ED3426" w:rsidRPr="002664D7">
        <w:rPr>
          <w:rFonts w:ascii="Times New Roman" w:hAnsi="Times New Roman" w:cs="Times New Roman"/>
          <w:sz w:val="24"/>
          <w:szCs w:val="24"/>
        </w:rPr>
        <w:t xml:space="preserve"> you are fully </w:t>
      </w:r>
      <w:r w:rsidRPr="002664D7">
        <w:rPr>
          <w:rFonts w:ascii="Times New Roman" w:hAnsi="Times New Roman" w:cs="Times New Roman"/>
          <w:sz w:val="24"/>
          <w:szCs w:val="24"/>
        </w:rPr>
        <w:t>responsible</w:t>
      </w:r>
      <w:r w:rsidR="00ED3426" w:rsidRPr="002664D7">
        <w:rPr>
          <w:rFonts w:ascii="Times New Roman" w:hAnsi="Times New Roman" w:cs="Times New Roman"/>
          <w:sz w:val="24"/>
          <w:szCs w:val="24"/>
        </w:rPr>
        <w:t xml:space="preserve"> for the </w:t>
      </w:r>
      <w:r w:rsidRPr="002664D7">
        <w:rPr>
          <w:rFonts w:ascii="Times New Roman" w:hAnsi="Times New Roman" w:cs="Times New Roman"/>
          <w:sz w:val="24"/>
          <w:szCs w:val="24"/>
        </w:rPr>
        <w:t>business</w:t>
      </w:r>
      <w:r>
        <w:rPr>
          <w:rFonts w:ascii="Times New Roman" w:hAnsi="Times New Roman" w:cs="Times New Roman"/>
          <w:sz w:val="24"/>
          <w:szCs w:val="24"/>
        </w:rPr>
        <w:t>’s</w:t>
      </w:r>
      <w:r w:rsidR="00ED3426" w:rsidRPr="002664D7">
        <w:rPr>
          <w:rFonts w:ascii="Times New Roman" w:hAnsi="Times New Roman" w:cs="Times New Roman"/>
          <w:sz w:val="24"/>
          <w:szCs w:val="24"/>
        </w:rPr>
        <w:t xml:space="preserve"> debt</w:t>
      </w:r>
      <w:r>
        <w:rPr>
          <w:rFonts w:ascii="Times New Roman" w:hAnsi="Times New Roman" w:cs="Times New Roman"/>
          <w:sz w:val="24"/>
          <w:szCs w:val="24"/>
        </w:rPr>
        <w:t>s</w:t>
      </w:r>
    </w:p>
    <w:p w14:paraId="02190163" w14:textId="77777777" w:rsidR="00ED3426" w:rsidRPr="002664D7" w:rsidRDefault="00ED3426" w:rsidP="002664D7">
      <w:pPr>
        <w:pStyle w:val="ListParagraph"/>
        <w:numPr>
          <w:ilvl w:val="0"/>
          <w:numId w:val="2"/>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No </w:t>
      </w:r>
      <w:r w:rsidR="002664D7" w:rsidRPr="002664D7">
        <w:rPr>
          <w:rFonts w:ascii="Times New Roman" w:hAnsi="Times New Roman" w:cs="Times New Roman"/>
          <w:sz w:val="24"/>
          <w:szCs w:val="24"/>
        </w:rPr>
        <w:t>separation</w:t>
      </w:r>
      <w:r w:rsidRPr="002664D7">
        <w:rPr>
          <w:rFonts w:ascii="Times New Roman" w:hAnsi="Times New Roman" w:cs="Times New Roman"/>
          <w:sz w:val="24"/>
          <w:szCs w:val="24"/>
        </w:rPr>
        <w:t xml:space="preserve"> between the business and the owner</w:t>
      </w:r>
    </w:p>
    <w:p w14:paraId="1456F308" w14:textId="77777777" w:rsidR="00ED3426" w:rsidRPr="002664D7" w:rsidRDefault="00ED3426" w:rsidP="002664D7">
      <w:pPr>
        <w:pStyle w:val="ListParagraph"/>
        <w:numPr>
          <w:ilvl w:val="0"/>
          <w:numId w:val="2"/>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Hard to get </w:t>
      </w:r>
      <w:r w:rsidR="002664D7" w:rsidRPr="002664D7">
        <w:rPr>
          <w:rFonts w:ascii="Times New Roman" w:hAnsi="Times New Roman" w:cs="Times New Roman"/>
          <w:sz w:val="24"/>
          <w:szCs w:val="24"/>
        </w:rPr>
        <w:t>credit</w:t>
      </w:r>
      <w:r w:rsidRPr="002664D7">
        <w:rPr>
          <w:rFonts w:ascii="Times New Roman" w:hAnsi="Times New Roman" w:cs="Times New Roman"/>
          <w:sz w:val="24"/>
          <w:szCs w:val="24"/>
        </w:rPr>
        <w:t xml:space="preserve"> since the business entity is not registered</w:t>
      </w:r>
    </w:p>
    <w:p w14:paraId="66B638FF" w14:textId="77777777" w:rsidR="007B29FB" w:rsidRPr="002664D7" w:rsidRDefault="007B29FB" w:rsidP="00267C75">
      <w:pPr>
        <w:spacing w:line="360" w:lineRule="auto"/>
        <w:rPr>
          <w:rFonts w:ascii="Times New Roman" w:hAnsi="Times New Roman" w:cs="Times New Roman"/>
          <w:b/>
          <w:sz w:val="24"/>
          <w:szCs w:val="24"/>
        </w:rPr>
      </w:pPr>
      <w:r w:rsidRPr="002664D7">
        <w:rPr>
          <w:rFonts w:ascii="Times New Roman" w:hAnsi="Times New Roman" w:cs="Times New Roman"/>
          <w:b/>
          <w:sz w:val="24"/>
          <w:szCs w:val="24"/>
        </w:rPr>
        <w:lastRenderedPageBreak/>
        <w:t>General Partnership</w:t>
      </w:r>
    </w:p>
    <w:p w14:paraId="77B57D3A" w14:textId="77777777" w:rsidR="002664D7" w:rsidRPr="002664D7" w:rsidRDefault="002664D7"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Tax implications</w:t>
      </w:r>
    </w:p>
    <w:p w14:paraId="08921E2C" w14:textId="77777777" w:rsidR="002664D7" w:rsidRDefault="007B29FB"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 xml:space="preserve">Under the Federal </w:t>
      </w:r>
      <w:r w:rsidRPr="000D0787">
        <w:rPr>
          <w:rFonts w:ascii="Times New Roman" w:hAnsi="Times New Roman" w:cs="Times New Roman"/>
          <w:noProof/>
          <w:sz w:val="24"/>
          <w:szCs w:val="24"/>
        </w:rPr>
        <w:t>law</w:t>
      </w:r>
      <w:r w:rsidR="000D0787">
        <w:rPr>
          <w:rFonts w:ascii="Times New Roman" w:hAnsi="Times New Roman" w:cs="Times New Roman"/>
          <w:noProof/>
          <w:sz w:val="24"/>
          <w:szCs w:val="24"/>
        </w:rPr>
        <w:t>,</w:t>
      </w:r>
      <w:r w:rsidRPr="00267C75">
        <w:rPr>
          <w:rFonts w:ascii="Times New Roman" w:hAnsi="Times New Roman" w:cs="Times New Roman"/>
          <w:sz w:val="24"/>
          <w:szCs w:val="24"/>
        </w:rPr>
        <w:t xml:space="preserve"> a General partnership is not legally </w:t>
      </w:r>
      <w:r w:rsidR="002664D7" w:rsidRPr="00267C75">
        <w:rPr>
          <w:rFonts w:ascii="Times New Roman" w:hAnsi="Times New Roman" w:cs="Times New Roman"/>
          <w:sz w:val="24"/>
          <w:szCs w:val="24"/>
        </w:rPr>
        <w:t xml:space="preserve">taxable. </w:t>
      </w:r>
      <w:r w:rsidR="002664D7" w:rsidRPr="000D0787">
        <w:rPr>
          <w:rFonts w:ascii="Times New Roman" w:hAnsi="Times New Roman" w:cs="Times New Roman"/>
          <w:noProof/>
          <w:sz w:val="24"/>
          <w:szCs w:val="24"/>
        </w:rPr>
        <w:t>Instead</w:t>
      </w:r>
      <w:r w:rsidR="000D0787">
        <w:rPr>
          <w:rFonts w:ascii="Times New Roman" w:hAnsi="Times New Roman" w:cs="Times New Roman"/>
          <w:noProof/>
          <w:sz w:val="24"/>
          <w:szCs w:val="24"/>
        </w:rPr>
        <w:t>,</w:t>
      </w:r>
      <w:r w:rsidRPr="00267C75">
        <w:rPr>
          <w:rFonts w:ascii="Times New Roman" w:hAnsi="Times New Roman" w:cs="Times New Roman"/>
          <w:sz w:val="24"/>
          <w:szCs w:val="24"/>
        </w:rPr>
        <w:t xml:space="preserve"> the IRS taxes the individual owners at their respective tax </w:t>
      </w:r>
      <w:r w:rsidR="002664D7" w:rsidRPr="00267C75">
        <w:rPr>
          <w:rFonts w:ascii="Times New Roman" w:hAnsi="Times New Roman" w:cs="Times New Roman"/>
          <w:sz w:val="24"/>
          <w:szCs w:val="24"/>
        </w:rPr>
        <w:t>rates. For</w:t>
      </w:r>
      <w:r w:rsidRPr="00267C75">
        <w:rPr>
          <w:rFonts w:ascii="Times New Roman" w:hAnsi="Times New Roman" w:cs="Times New Roman"/>
          <w:sz w:val="24"/>
          <w:szCs w:val="24"/>
        </w:rPr>
        <w:t xml:space="preserve"> </w:t>
      </w:r>
      <w:r w:rsidR="002664D7" w:rsidRPr="00267C75">
        <w:rPr>
          <w:rFonts w:ascii="Times New Roman" w:hAnsi="Times New Roman" w:cs="Times New Roman"/>
          <w:sz w:val="24"/>
          <w:szCs w:val="24"/>
        </w:rPr>
        <w:t>purposes</w:t>
      </w:r>
      <w:r w:rsidRPr="00267C75">
        <w:rPr>
          <w:rFonts w:ascii="Times New Roman" w:hAnsi="Times New Roman" w:cs="Times New Roman"/>
          <w:sz w:val="24"/>
          <w:szCs w:val="24"/>
        </w:rPr>
        <w:t xml:space="preserve"> of </w:t>
      </w:r>
      <w:r w:rsidRPr="000D0787">
        <w:rPr>
          <w:rFonts w:ascii="Times New Roman" w:hAnsi="Times New Roman" w:cs="Times New Roman"/>
          <w:noProof/>
          <w:sz w:val="24"/>
          <w:szCs w:val="24"/>
        </w:rPr>
        <w:t>tax</w:t>
      </w:r>
      <w:r w:rsidR="000D0787">
        <w:rPr>
          <w:rFonts w:ascii="Times New Roman" w:hAnsi="Times New Roman" w:cs="Times New Roman"/>
          <w:noProof/>
          <w:sz w:val="24"/>
          <w:szCs w:val="24"/>
        </w:rPr>
        <w:t>,</w:t>
      </w:r>
      <w:r w:rsidRPr="00267C75">
        <w:rPr>
          <w:rFonts w:ascii="Times New Roman" w:hAnsi="Times New Roman" w:cs="Times New Roman"/>
          <w:sz w:val="24"/>
          <w:szCs w:val="24"/>
        </w:rPr>
        <w:t xml:space="preserve"> the partnership income is channeled </w:t>
      </w:r>
      <w:r w:rsidR="002664D7" w:rsidRPr="00267C75">
        <w:rPr>
          <w:rFonts w:ascii="Times New Roman" w:hAnsi="Times New Roman" w:cs="Times New Roman"/>
          <w:sz w:val="24"/>
          <w:szCs w:val="24"/>
        </w:rPr>
        <w:t>through</w:t>
      </w:r>
      <w:r w:rsidRPr="00267C75">
        <w:rPr>
          <w:rFonts w:ascii="Times New Roman" w:hAnsi="Times New Roman" w:cs="Times New Roman"/>
          <w:sz w:val="24"/>
          <w:szCs w:val="24"/>
        </w:rPr>
        <w:t xml:space="preserve"> the partners </w:t>
      </w:r>
      <w:r w:rsidR="00AB1C56" w:rsidRPr="00267C75">
        <w:rPr>
          <w:rFonts w:ascii="Times New Roman" w:hAnsi="Times New Roman" w:cs="Times New Roman"/>
          <w:sz w:val="24"/>
          <w:szCs w:val="24"/>
        </w:rPr>
        <w:t>who will then be taxed on it.</w:t>
      </w:r>
    </w:p>
    <w:p w14:paraId="689C3A73" w14:textId="77777777" w:rsidR="00D15F54" w:rsidRPr="002664D7" w:rsidRDefault="00D15F54"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Liability</w:t>
      </w:r>
    </w:p>
    <w:p w14:paraId="4C7B3E05" w14:textId="77777777" w:rsidR="00D15F54" w:rsidRPr="00267C75" w:rsidRDefault="00D15F54"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Under Genera</w:t>
      </w:r>
      <w:r w:rsidR="002664D7">
        <w:rPr>
          <w:rFonts w:ascii="Times New Roman" w:hAnsi="Times New Roman" w:cs="Times New Roman"/>
          <w:sz w:val="24"/>
          <w:szCs w:val="24"/>
        </w:rPr>
        <w:t>l Partnership there also exists unlimited liability</w:t>
      </w:r>
      <w:r w:rsidR="002664D7" w:rsidRPr="00267C75">
        <w:rPr>
          <w:rFonts w:ascii="Times New Roman" w:hAnsi="Times New Roman" w:cs="Times New Roman"/>
          <w:sz w:val="24"/>
          <w:szCs w:val="24"/>
        </w:rPr>
        <w:t>. This</w:t>
      </w:r>
      <w:r w:rsidRPr="00267C75">
        <w:rPr>
          <w:rFonts w:ascii="Times New Roman" w:hAnsi="Times New Roman" w:cs="Times New Roman"/>
          <w:sz w:val="24"/>
          <w:szCs w:val="24"/>
        </w:rPr>
        <w:t xml:space="preserve"> means the partners are fully liable for the business assets and liabilities</w:t>
      </w:r>
    </w:p>
    <w:p w14:paraId="2F072367" w14:textId="77777777" w:rsidR="00ED3426" w:rsidRPr="00267C75" w:rsidRDefault="00ED3426"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Pros</w:t>
      </w:r>
    </w:p>
    <w:p w14:paraId="3FE5FB3D" w14:textId="77777777" w:rsidR="00ED3426" w:rsidRPr="002664D7" w:rsidRDefault="00ED3426" w:rsidP="002664D7">
      <w:pPr>
        <w:pStyle w:val="ListParagraph"/>
        <w:numPr>
          <w:ilvl w:val="0"/>
          <w:numId w:val="3"/>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Easy to start since no </w:t>
      </w:r>
      <w:r w:rsidR="002664D7" w:rsidRPr="002664D7">
        <w:rPr>
          <w:rFonts w:ascii="Times New Roman" w:hAnsi="Times New Roman" w:cs="Times New Roman"/>
          <w:sz w:val="24"/>
          <w:szCs w:val="24"/>
        </w:rPr>
        <w:t>pa</w:t>
      </w:r>
      <w:r w:rsidR="002664D7">
        <w:rPr>
          <w:rFonts w:ascii="Times New Roman" w:hAnsi="Times New Roman" w:cs="Times New Roman"/>
          <w:sz w:val="24"/>
          <w:szCs w:val="24"/>
        </w:rPr>
        <w:t>per</w:t>
      </w:r>
      <w:r w:rsidR="002664D7" w:rsidRPr="002664D7">
        <w:rPr>
          <w:rFonts w:ascii="Times New Roman" w:hAnsi="Times New Roman" w:cs="Times New Roman"/>
          <w:sz w:val="24"/>
          <w:szCs w:val="24"/>
        </w:rPr>
        <w:t>w</w:t>
      </w:r>
      <w:r w:rsidR="002664D7">
        <w:rPr>
          <w:rFonts w:ascii="Times New Roman" w:hAnsi="Times New Roman" w:cs="Times New Roman"/>
          <w:sz w:val="24"/>
          <w:szCs w:val="24"/>
        </w:rPr>
        <w:t>or</w:t>
      </w:r>
      <w:r w:rsidR="002664D7" w:rsidRPr="002664D7">
        <w:rPr>
          <w:rFonts w:ascii="Times New Roman" w:hAnsi="Times New Roman" w:cs="Times New Roman"/>
          <w:sz w:val="24"/>
          <w:szCs w:val="24"/>
        </w:rPr>
        <w:t>k</w:t>
      </w:r>
      <w:r w:rsidRPr="002664D7">
        <w:rPr>
          <w:rFonts w:ascii="Times New Roman" w:hAnsi="Times New Roman" w:cs="Times New Roman"/>
          <w:sz w:val="24"/>
          <w:szCs w:val="24"/>
        </w:rPr>
        <w:t xml:space="preserve"> or formalities is required</w:t>
      </w:r>
    </w:p>
    <w:p w14:paraId="74E41E4F" w14:textId="77777777" w:rsidR="00ED3426" w:rsidRPr="002664D7" w:rsidRDefault="00ED3426" w:rsidP="002664D7">
      <w:pPr>
        <w:pStyle w:val="ListParagraph"/>
        <w:numPr>
          <w:ilvl w:val="0"/>
          <w:numId w:val="3"/>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Owners share losses </w:t>
      </w:r>
      <w:r w:rsidR="002664D7" w:rsidRPr="002664D7">
        <w:rPr>
          <w:rFonts w:ascii="Times New Roman" w:hAnsi="Times New Roman" w:cs="Times New Roman"/>
          <w:sz w:val="24"/>
          <w:szCs w:val="24"/>
        </w:rPr>
        <w:t>together</w:t>
      </w:r>
      <w:r w:rsidRPr="002664D7">
        <w:rPr>
          <w:rFonts w:ascii="Times New Roman" w:hAnsi="Times New Roman" w:cs="Times New Roman"/>
          <w:sz w:val="24"/>
          <w:szCs w:val="24"/>
        </w:rPr>
        <w:t xml:space="preserve"> and absorb the profit together</w:t>
      </w:r>
    </w:p>
    <w:p w14:paraId="6E6BC404" w14:textId="77777777" w:rsidR="002664D7" w:rsidRDefault="002664D7" w:rsidP="00267C75">
      <w:pPr>
        <w:pStyle w:val="ListParagraph"/>
        <w:numPr>
          <w:ilvl w:val="0"/>
          <w:numId w:val="3"/>
        </w:numPr>
        <w:spacing w:line="360" w:lineRule="auto"/>
        <w:rPr>
          <w:rFonts w:ascii="Times New Roman" w:hAnsi="Times New Roman" w:cs="Times New Roman"/>
          <w:sz w:val="24"/>
          <w:szCs w:val="24"/>
        </w:rPr>
      </w:pPr>
      <w:r w:rsidRPr="002664D7">
        <w:rPr>
          <w:rFonts w:ascii="Times New Roman" w:hAnsi="Times New Roman" w:cs="Times New Roman"/>
          <w:sz w:val="24"/>
          <w:szCs w:val="24"/>
        </w:rPr>
        <w:t>Partners</w:t>
      </w:r>
      <w:r w:rsidR="00ED3426" w:rsidRPr="002664D7">
        <w:rPr>
          <w:rFonts w:ascii="Times New Roman" w:hAnsi="Times New Roman" w:cs="Times New Roman"/>
          <w:sz w:val="24"/>
          <w:szCs w:val="24"/>
        </w:rPr>
        <w:t xml:space="preserve"> can deduct business loses on the individual tax returns</w:t>
      </w:r>
    </w:p>
    <w:p w14:paraId="374BCF74" w14:textId="77777777" w:rsidR="00ED3426" w:rsidRPr="002664D7" w:rsidRDefault="00ED3426" w:rsidP="002664D7">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Cons</w:t>
      </w:r>
    </w:p>
    <w:p w14:paraId="726274AC" w14:textId="77777777" w:rsidR="00ED3426" w:rsidRPr="002664D7" w:rsidRDefault="002664D7" w:rsidP="002664D7">
      <w:pPr>
        <w:pStyle w:val="ListParagraph"/>
        <w:numPr>
          <w:ilvl w:val="0"/>
          <w:numId w:val="4"/>
        </w:numPr>
        <w:spacing w:line="360" w:lineRule="auto"/>
        <w:rPr>
          <w:rFonts w:ascii="Times New Roman" w:hAnsi="Times New Roman" w:cs="Times New Roman"/>
          <w:sz w:val="24"/>
          <w:szCs w:val="24"/>
        </w:rPr>
      </w:pPr>
      <w:r w:rsidRPr="002664D7">
        <w:rPr>
          <w:rFonts w:ascii="Times New Roman" w:hAnsi="Times New Roman" w:cs="Times New Roman"/>
          <w:sz w:val="24"/>
          <w:szCs w:val="24"/>
        </w:rPr>
        <w:t>partner</w:t>
      </w:r>
      <w:r w:rsidR="000C4E29">
        <w:rPr>
          <w:rFonts w:ascii="Times New Roman" w:hAnsi="Times New Roman" w:cs="Times New Roman"/>
          <w:sz w:val="24"/>
          <w:szCs w:val="24"/>
        </w:rPr>
        <w:t>s are individually</w:t>
      </w:r>
      <w:r w:rsidR="00ED3426" w:rsidRPr="002664D7">
        <w:rPr>
          <w:rFonts w:ascii="Times New Roman" w:hAnsi="Times New Roman" w:cs="Times New Roman"/>
          <w:sz w:val="24"/>
          <w:szCs w:val="24"/>
        </w:rPr>
        <w:t xml:space="preserve"> liable for </w:t>
      </w:r>
      <w:r w:rsidRPr="002664D7">
        <w:rPr>
          <w:rFonts w:ascii="Times New Roman" w:hAnsi="Times New Roman" w:cs="Times New Roman"/>
          <w:sz w:val="24"/>
          <w:szCs w:val="24"/>
        </w:rPr>
        <w:t>the</w:t>
      </w:r>
      <w:r w:rsidR="000C4E29">
        <w:rPr>
          <w:rFonts w:ascii="Times New Roman" w:hAnsi="Times New Roman" w:cs="Times New Roman"/>
          <w:sz w:val="24"/>
          <w:szCs w:val="24"/>
        </w:rPr>
        <w:t xml:space="preserve">  liabilities and debts </w:t>
      </w:r>
      <w:r w:rsidR="00ED3426" w:rsidRPr="002664D7">
        <w:rPr>
          <w:rFonts w:ascii="Times New Roman" w:hAnsi="Times New Roman" w:cs="Times New Roman"/>
          <w:sz w:val="24"/>
          <w:szCs w:val="24"/>
        </w:rPr>
        <w:t xml:space="preserve">of the </w:t>
      </w:r>
      <w:r w:rsidRPr="002664D7">
        <w:rPr>
          <w:rFonts w:ascii="Times New Roman" w:hAnsi="Times New Roman" w:cs="Times New Roman"/>
          <w:sz w:val="24"/>
          <w:szCs w:val="24"/>
        </w:rPr>
        <w:t>Partnership</w:t>
      </w:r>
    </w:p>
    <w:p w14:paraId="4622DB07" w14:textId="77777777" w:rsidR="00ED3426" w:rsidRPr="002664D7" w:rsidRDefault="00ED3426" w:rsidP="002664D7">
      <w:pPr>
        <w:pStyle w:val="ListParagraph"/>
        <w:numPr>
          <w:ilvl w:val="0"/>
          <w:numId w:val="4"/>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In some instances such as Joint and </w:t>
      </w:r>
      <w:r w:rsidRPr="000D0787">
        <w:rPr>
          <w:rFonts w:ascii="Times New Roman" w:hAnsi="Times New Roman" w:cs="Times New Roman"/>
          <w:noProof/>
          <w:sz w:val="24"/>
          <w:szCs w:val="24"/>
        </w:rPr>
        <w:t>several liability</w:t>
      </w:r>
      <w:r w:rsidRPr="002664D7">
        <w:rPr>
          <w:rFonts w:ascii="Times New Roman" w:hAnsi="Times New Roman" w:cs="Times New Roman"/>
          <w:sz w:val="24"/>
          <w:szCs w:val="24"/>
        </w:rPr>
        <w:t xml:space="preserve"> one partner </w:t>
      </w:r>
      <w:r w:rsidRPr="000D0787">
        <w:rPr>
          <w:rFonts w:ascii="Times New Roman" w:hAnsi="Times New Roman" w:cs="Times New Roman"/>
          <w:noProof/>
          <w:sz w:val="24"/>
          <w:szCs w:val="24"/>
        </w:rPr>
        <w:t>may</w:t>
      </w:r>
      <w:r w:rsidR="000D0787">
        <w:rPr>
          <w:rFonts w:ascii="Times New Roman" w:hAnsi="Times New Roman" w:cs="Times New Roman"/>
          <w:noProof/>
          <w:sz w:val="24"/>
          <w:szCs w:val="24"/>
        </w:rPr>
        <w:t xml:space="preserve"> </w:t>
      </w:r>
      <w:r w:rsidRPr="000D0787">
        <w:rPr>
          <w:rFonts w:ascii="Times New Roman" w:hAnsi="Times New Roman" w:cs="Times New Roman"/>
          <w:noProof/>
          <w:sz w:val="24"/>
          <w:szCs w:val="24"/>
        </w:rPr>
        <w:t>be</w:t>
      </w:r>
      <w:r w:rsidRPr="002664D7">
        <w:rPr>
          <w:rFonts w:ascii="Times New Roman" w:hAnsi="Times New Roman" w:cs="Times New Roman"/>
          <w:sz w:val="24"/>
          <w:szCs w:val="24"/>
        </w:rPr>
        <w:t xml:space="preserve"> liable for actions of another partner</w:t>
      </w:r>
    </w:p>
    <w:p w14:paraId="42396ECA" w14:textId="77777777" w:rsidR="002664D7" w:rsidRDefault="00ED3426" w:rsidP="00267C75">
      <w:pPr>
        <w:pStyle w:val="ListParagraph"/>
        <w:numPr>
          <w:ilvl w:val="0"/>
          <w:numId w:val="4"/>
        </w:numPr>
        <w:spacing w:line="360" w:lineRule="auto"/>
        <w:rPr>
          <w:rFonts w:ascii="Times New Roman" w:hAnsi="Times New Roman" w:cs="Times New Roman"/>
          <w:sz w:val="24"/>
          <w:szCs w:val="24"/>
        </w:rPr>
      </w:pPr>
      <w:r w:rsidRPr="002664D7">
        <w:rPr>
          <w:rFonts w:ascii="Times New Roman" w:hAnsi="Times New Roman" w:cs="Times New Roman"/>
          <w:sz w:val="24"/>
          <w:szCs w:val="24"/>
        </w:rPr>
        <w:t>Disputes among partners may have a negative effect on the business.</w:t>
      </w:r>
    </w:p>
    <w:p w14:paraId="305C0DA8" w14:textId="77777777" w:rsidR="00AB1C56" w:rsidRPr="002664D7" w:rsidRDefault="00AB1C56" w:rsidP="002664D7">
      <w:pPr>
        <w:spacing w:line="360" w:lineRule="auto"/>
        <w:rPr>
          <w:rFonts w:ascii="Times New Roman" w:hAnsi="Times New Roman" w:cs="Times New Roman"/>
          <w:b/>
          <w:sz w:val="24"/>
          <w:szCs w:val="24"/>
        </w:rPr>
      </w:pPr>
      <w:r w:rsidRPr="002664D7">
        <w:rPr>
          <w:rFonts w:ascii="Times New Roman" w:hAnsi="Times New Roman" w:cs="Times New Roman"/>
          <w:b/>
          <w:sz w:val="24"/>
          <w:szCs w:val="24"/>
        </w:rPr>
        <w:t>Limited liability Company (LLC)</w:t>
      </w:r>
    </w:p>
    <w:p w14:paraId="5684AA71" w14:textId="77777777" w:rsidR="002664D7" w:rsidRDefault="002664D7"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Tax implications</w:t>
      </w:r>
    </w:p>
    <w:p w14:paraId="3A8B84AC" w14:textId="77777777" w:rsidR="00AB1C56" w:rsidRPr="002664D7" w:rsidRDefault="00AB1C56" w:rsidP="00267C75">
      <w:pPr>
        <w:spacing w:line="360" w:lineRule="auto"/>
        <w:rPr>
          <w:rFonts w:ascii="Times New Roman" w:hAnsi="Times New Roman" w:cs="Times New Roman"/>
          <w:i/>
          <w:sz w:val="24"/>
          <w:szCs w:val="24"/>
        </w:rPr>
      </w:pPr>
      <w:r w:rsidRPr="000D0787">
        <w:rPr>
          <w:rFonts w:ascii="Times New Roman" w:hAnsi="Times New Roman" w:cs="Times New Roman"/>
          <w:noProof/>
          <w:sz w:val="24"/>
          <w:szCs w:val="24"/>
        </w:rPr>
        <w:t>Generally</w:t>
      </w:r>
      <w:r w:rsidR="000D0787">
        <w:rPr>
          <w:rFonts w:ascii="Times New Roman" w:hAnsi="Times New Roman" w:cs="Times New Roman"/>
          <w:noProof/>
          <w:sz w:val="24"/>
          <w:szCs w:val="24"/>
        </w:rPr>
        <w:t>,</w:t>
      </w:r>
      <w:r w:rsidRPr="00267C75">
        <w:rPr>
          <w:rFonts w:ascii="Times New Roman" w:hAnsi="Times New Roman" w:cs="Times New Roman"/>
          <w:sz w:val="24"/>
          <w:szCs w:val="24"/>
        </w:rPr>
        <w:t xml:space="preserve"> LLC are </w:t>
      </w:r>
      <w:r w:rsidR="002664D7" w:rsidRPr="00267C75">
        <w:rPr>
          <w:rFonts w:ascii="Times New Roman" w:hAnsi="Times New Roman" w:cs="Times New Roman"/>
          <w:sz w:val="24"/>
          <w:szCs w:val="24"/>
        </w:rPr>
        <w:t>treated like</w:t>
      </w:r>
      <w:r w:rsidRPr="00267C75">
        <w:rPr>
          <w:rFonts w:ascii="Times New Roman" w:hAnsi="Times New Roman" w:cs="Times New Roman"/>
          <w:sz w:val="24"/>
          <w:szCs w:val="24"/>
        </w:rPr>
        <w:t xml:space="preserve"> General partnerships under the Federal tax laws unless they elect to be treated </w:t>
      </w:r>
      <w:r w:rsidR="002664D7" w:rsidRPr="00267C75">
        <w:rPr>
          <w:rFonts w:ascii="Times New Roman" w:hAnsi="Times New Roman" w:cs="Times New Roman"/>
          <w:sz w:val="24"/>
          <w:szCs w:val="24"/>
        </w:rPr>
        <w:t>otherwise. They</w:t>
      </w:r>
      <w:r w:rsidRPr="00267C75">
        <w:rPr>
          <w:rFonts w:ascii="Times New Roman" w:hAnsi="Times New Roman" w:cs="Times New Roman"/>
          <w:sz w:val="24"/>
          <w:szCs w:val="24"/>
        </w:rPr>
        <w:t xml:space="preserve"> have the </w:t>
      </w:r>
      <w:r w:rsidR="002664D7">
        <w:rPr>
          <w:rFonts w:ascii="Times New Roman" w:hAnsi="Times New Roman" w:cs="Times New Roman"/>
          <w:sz w:val="24"/>
          <w:szCs w:val="24"/>
        </w:rPr>
        <w:t>‘</w:t>
      </w:r>
      <w:r w:rsidRPr="00267C75">
        <w:rPr>
          <w:rFonts w:ascii="Times New Roman" w:hAnsi="Times New Roman" w:cs="Times New Roman"/>
          <w:sz w:val="24"/>
          <w:szCs w:val="24"/>
        </w:rPr>
        <w:t>tax</w:t>
      </w:r>
      <w:r w:rsidR="002664D7">
        <w:rPr>
          <w:rFonts w:ascii="Times New Roman" w:hAnsi="Times New Roman" w:cs="Times New Roman"/>
          <w:sz w:val="24"/>
          <w:szCs w:val="24"/>
        </w:rPr>
        <w:t>-</w:t>
      </w:r>
      <w:r w:rsidR="002664D7" w:rsidRPr="00267C75">
        <w:rPr>
          <w:rFonts w:ascii="Times New Roman" w:hAnsi="Times New Roman" w:cs="Times New Roman"/>
          <w:sz w:val="24"/>
          <w:szCs w:val="24"/>
        </w:rPr>
        <w:t>through</w:t>
      </w:r>
      <w:r w:rsidR="002664D7">
        <w:rPr>
          <w:rFonts w:ascii="Times New Roman" w:hAnsi="Times New Roman" w:cs="Times New Roman"/>
          <w:sz w:val="24"/>
          <w:szCs w:val="24"/>
        </w:rPr>
        <w:t>’</w:t>
      </w:r>
      <w:r w:rsidRPr="00267C75">
        <w:rPr>
          <w:rFonts w:ascii="Times New Roman" w:hAnsi="Times New Roman" w:cs="Times New Roman"/>
          <w:sz w:val="24"/>
          <w:szCs w:val="24"/>
        </w:rPr>
        <w:t xml:space="preserve"> taxation policy where no tax is paid at the business </w:t>
      </w:r>
      <w:r w:rsidR="002664D7" w:rsidRPr="00267C75">
        <w:rPr>
          <w:rFonts w:ascii="Times New Roman" w:hAnsi="Times New Roman" w:cs="Times New Roman"/>
          <w:sz w:val="24"/>
          <w:szCs w:val="24"/>
        </w:rPr>
        <w:t xml:space="preserve">level. </w:t>
      </w:r>
      <w:r w:rsidR="002664D7" w:rsidRPr="000D0787">
        <w:rPr>
          <w:rFonts w:ascii="Times New Roman" w:hAnsi="Times New Roman" w:cs="Times New Roman"/>
          <w:noProof/>
          <w:sz w:val="24"/>
          <w:szCs w:val="24"/>
        </w:rPr>
        <w:t>Instead</w:t>
      </w:r>
      <w:r w:rsidR="000D0787">
        <w:rPr>
          <w:rFonts w:ascii="Times New Roman" w:hAnsi="Times New Roman" w:cs="Times New Roman"/>
          <w:noProof/>
          <w:sz w:val="24"/>
          <w:szCs w:val="24"/>
        </w:rPr>
        <w:t>,</w:t>
      </w:r>
      <w:r w:rsidRPr="00267C75">
        <w:rPr>
          <w:rFonts w:ascii="Times New Roman" w:hAnsi="Times New Roman" w:cs="Times New Roman"/>
          <w:sz w:val="24"/>
          <w:szCs w:val="24"/>
        </w:rPr>
        <w:t xml:space="preserve"> it is channeled through </w:t>
      </w:r>
      <w:r w:rsidR="002664D7" w:rsidRPr="00267C75">
        <w:rPr>
          <w:rFonts w:ascii="Times New Roman" w:hAnsi="Times New Roman" w:cs="Times New Roman"/>
          <w:sz w:val="24"/>
          <w:szCs w:val="24"/>
        </w:rPr>
        <w:t>the owners</w:t>
      </w:r>
      <w:r w:rsidRPr="00267C75">
        <w:rPr>
          <w:rFonts w:ascii="Times New Roman" w:hAnsi="Times New Roman" w:cs="Times New Roman"/>
          <w:sz w:val="24"/>
          <w:szCs w:val="24"/>
        </w:rPr>
        <w:t xml:space="preserve"> who are required to pay any tax due at </w:t>
      </w:r>
      <w:r w:rsidR="000D0787">
        <w:rPr>
          <w:rFonts w:ascii="Times New Roman" w:hAnsi="Times New Roman" w:cs="Times New Roman"/>
          <w:sz w:val="24"/>
          <w:szCs w:val="24"/>
        </w:rPr>
        <w:t xml:space="preserve">the </w:t>
      </w:r>
      <w:r w:rsidRPr="000D0787">
        <w:rPr>
          <w:rFonts w:ascii="Times New Roman" w:hAnsi="Times New Roman" w:cs="Times New Roman"/>
          <w:noProof/>
          <w:sz w:val="24"/>
          <w:szCs w:val="24"/>
        </w:rPr>
        <w:t>indivi</w:t>
      </w:r>
      <w:r w:rsidR="002664D7" w:rsidRPr="000D0787">
        <w:rPr>
          <w:rFonts w:ascii="Times New Roman" w:hAnsi="Times New Roman" w:cs="Times New Roman"/>
          <w:noProof/>
          <w:sz w:val="24"/>
          <w:szCs w:val="24"/>
        </w:rPr>
        <w:t>dual</w:t>
      </w:r>
      <w:r w:rsidR="002664D7">
        <w:rPr>
          <w:rFonts w:ascii="Times New Roman" w:hAnsi="Times New Roman" w:cs="Times New Roman"/>
          <w:sz w:val="24"/>
          <w:szCs w:val="24"/>
        </w:rPr>
        <w:t xml:space="preserve"> level. </w:t>
      </w:r>
      <w:r w:rsidR="002664D7" w:rsidRPr="000D0787">
        <w:rPr>
          <w:rFonts w:ascii="Times New Roman" w:hAnsi="Times New Roman" w:cs="Times New Roman"/>
          <w:noProof/>
          <w:sz w:val="24"/>
          <w:szCs w:val="24"/>
        </w:rPr>
        <w:t>However</w:t>
      </w:r>
      <w:r w:rsidR="000D0787">
        <w:rPr>
          <w:rFonts w:ascii="Times New Roman" w:hAnsi="Times New Roman" w:cs="Times New Roman"/>
          <w:noProof/>
          <w:sz w:val="24"/>
          <w:szCs w:val="24"/>
        </w:rPr>
        <w:t>,</w:t>
      </w:r>
      <w:r w:rsidRPr="00267C75">
        <w:rPr>
          <w:rFonts w:ascii="Times New Roman" w:hAnsi="Times New Roman" w:cs="Times New Roman"/>
          <w:sz w:val="24"/>
          <w:szCs w:val="24"/>
        </w:rPr>
        <w:t xml:space="preserve"> LLC </w:t>
      </w:r>
      <w:r w:rsidR="000D0787">
        <w:rPr>
          <w:rFonts w:ascii="Times New Roman" w:hAnsi="Times New Roman" w:cs="Times New Roman"/>
          <w:noProof/>
          <w:sz w:val="24"/>
          <w:szCs w:val="24"/>
        </w:rPr>
        <w:t>is</w:t>
      </w:r>
      <w:r w:rsidRPr="00267C75">
        <w:rPr>
          <w:rFonts w:ascii="Times New Roman" w:hAnsi="Times New Roman" w:cs="Times New Roman"/>
          <w:sz w:val="24"/>
          <w:szCs w:val="24"/>
        </w:rPr>
        <w:t xml:space="preserve"> not treated like Partnerships under the state tax </w:t>
      </w:r>
      <w:r w:rsidR="002664D7">
        <w:rPr>
          <w:rFonts w:ascii="Times New Roman" w:hAnsi="Times New Roman" w:cs="Times New Roman"/>
          <w:sz w:val="24"/>
          <w:szCs w:val="24"/>
        </w:rPr>
        <w:t>laws.</w:t>
      </w:r>
    </w:p>
    <w:p w14:paraId="156D893D" w14:textId="77777777" w:rsidR="00D15F54" w:rsidRPr="002664D7" w:rsidRDefault="002664D7"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Liability</w:t>
      </w:r>
    </w:p>
    <w:p w14:paraId="263698F7" w14:textId="77777777" w:rsidR="002664D7" w:rsidRDefault="00D15F54"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 xml:space="preserve">Under </w:t>
      </w:r>
      <w:r w:rsidR="000D0787">
        <w:rPr>
          <w:rFonts w:ascii="Times New Roman" w:hAnsi="Times New Roman" w:cs="Times New Roman"/>
          <w:sz w:val="24"/>
          <w:szCs w:val="24"/>
        </w:rPr>
        <w:t xml:space="preserve">the </w:t>
      </w:r>
      <w:r w:rsidRPr="000D0787">
        <w:rPr>
          <w:rFonts w:ascii="Times New Roman" w:hAnsi="Times New Roman" w:cs="Times New Roman"/>
          <w:noProof/>
          <w:sz w:val="24"/>
          <w:szCs w:val="24"/>
        </w:rPr>
        <w:t>law</w:t>
      </w:r>
      <w:r w:rsidRPr="00267C75">
        <w:rPr>
          <w:rFonts w:ascii="Times New Roman" w:hAnsi="Times New Roman" w:cs="Times New Roman"/>
          <w:sz w:val="24"/>
          <w:szCs w:val="24"/>
        </w:rPr>
        <w:t xml:space="preserve"> an LLC has a legal </w:t>
      </w:r>
      <w:r w:rsidR="002664D7" w:rsidRPr="00267C75">
        <w:rPr>
          <w:rFonts w:ascii="Times New Roman" w:hAnsi="Times New Roman" w:cs="Times New Roman"/>
          <w:sz w:val="24"/>
          <w:szCs w:val="24"/>
        </w:rPr>
        <w:t>st</w:t>
      </w:r>
      <w:r w:rsidR="002664D7">
        <w:rPr>
          <w:rFonts w:ascii="Times New Roman" w:hAnsi="Times New Roman" w:cs="Times New Roman"/>
          <w:sz w:val="24"/>
          <w:szCs w:val="24"/>
        </w:rPr>
        <w:t>a</w:t>
      </w:r>
      <w:r w:rsidR="002664D7" w:rsidRPr="00267C75">
        <w:rPr>
          <w:rFonts w:ascii="Times New Roman" w:hAnsi="Times New Roman" w:cs="Times New Roman"/>
          <w:sz w:val="24"/>
          <w:szCs w:val="24"/>
        </w:rPr>
        <w:t>tus. This</w:t>
      </w:r>
      <w:r w:rsidRPr="00267C75">
        <w:rPr>
          <w:rFonts w:ascii="Times New Roman" w:hAnsi="Times New Roman" w:cs="Times New Roman"/>
          <w:sz w:val="24"/>
          <w:szCs w:val="24"/>
        </w:rPr>
        <w:t xml:space="preserve"> means that it has limited </w:t>
      </w:r>
      <w:r w:rsidR="002664D7" w:rsidRPr="00267C75">
        <w:rPr>
          <w:rFonts w:ascii="Times New Roman" w:hAnsi="Times New Roman" w:cs="Times New Roman"/>
          <w:sz w:val="24"/>
          <w:szCs w:val="24"/>
        </w:rPr>
        <w:t>liability. The</w:t>
      </w:r>
      <w:r w:rsidRPr="00267C75">
        <w:rPr>
          <w:rFonts w:ascii="Times New Roman" w:hAnsi="Times New Roman" w:cs="Times New Roman"/>
          <w:sz w:val="24"/>
          <w:szCs w:val="24"/>
        </w:rPr>
        <w:t xml:space="preserve"> law provides protection from personal liability for the </w:t>
      </w:r>
      <w:r w:rsidR="002664D7" w:rsidRPr="00267C75">
        <w:rPr>
          <w:rFonts w:ascii="Times New Roman" w:hAnsi="Times New Roman" w:cs="Times New Roman"/>
          <w:sz w:val="24"/>
          <w:szCs w:val="24"/>
        </w:rPr>
        <w:t>business</w:t>
      </w:r>
      <w:r w:rsidRPr="00267C75">
        <w:rPr>
          <w:rFonts w:ascii="Times New Roman" w:hAnsi="Times New Roman" w:cs="Times New Roman"/>
          <w:sz w:val="24"/>
          <w:szCs w:val="24"/>
        </w:rPr>
        <w:t xml:space="preserve"> debt</w:t>
      </w:r>
      <w:r w:rsidR="002664D7">
        <w:rPr>
          <w:rFonts w:ascii="Times New Roman" w:hAnsi="Times New Roman" w:cs="Times New Roman"/>
          <w:sz w:val="24"/>
          <w:szCs w:val="24"/>
        </w:rPr>
        <w:t>.</w:t>
      </w:r>
    </w:p>
    <w:p w14:paraId="1797113A" w14:textId="77777777" w:rsidR="00AB1C56" w:rsidRPr="002664D7" w:rsidRDefault="00203939"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Pros</w:t>
      </w:r>
    </w:p>
    <w:p w14:paraId="197C9B37" w14:textId="77777777" w:rsidR="00203939" w:rsidRPr="002664D7" w:rsidRDefault="00203939" w:rsidP="002664D7">
      <w:pPr>
        <w:pStyle w:val="ListParagraph"/>
        <w:numPr>
          <w:ilvl w:val="0"/>
          <w:numId w:val="5"/>
        </w:numPr>
        <w:spacing w:line="360" w:lineRule="auto"/>
        <w:rPr>
          <w:rFonts w:ascii="Times New Roman" w:hAnsi="Times New Roman" w:cs="Times New Roman"/>
          <w:sz w:val="24"/>
          <w:szCs w:val="24"/>
        </w:rPr>
      </w:pPr>
      <w:r w:rsidRPr="002664D7">
        <w:rPr>
          <w:rFonts w:ascii="Times New Roman" w:hAnsi="Times New Roman" w:cs="Times New Roman"/>
          <w:sz w:val="24"/>
          <w:szCs w:val="24"/>
        </w:rPr>
        <w:t>A good option for raising finances as owners do not have personal liability</w:t>
      </w:r>
    </w:p>
    <w:p w14:paraId="5C5B48D9" w14:textId="77777777" w:rsidR="00203939" w:rsidRPr="002664D7" w:rsidRDefault="00203939" w:rsidP="002664D7">
      <w:pPr>
        <w:pStyle w:val="ListParagraph"/>
        <w:numPr>
          <w:ilvl w:val="0"/>
          <w:numId w:val="5"/>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Owners can leave the business without the </w:t>
      </w:r>
      <w:r w:rsidR="002664D7" w:rsidRPr="002664D7">
        <w:rPr>
          <w:rFonts w:ascii="Times New Roman" w:hAnsi="Times New Roman" w:cs="Times New Roman"/>
          <w:sz w:val="24"/>
          <w:szCs w:val="24"/>
        </w:rPr>
        <w:t>need</w:t>
      </w:r>
      <w:r w:rsidRPr="002664D7">
        <w:rPr>
          <w:rFonts w:ascii="Times New Roman" w:hAnsi="Times New Roman" w:cs="Times New Roman"/>
          <w:sz w:val="24"/>
          <w:szCs w:val="24"/>
        </w:rPr>
        <w:t xml:space="preserve"> to dissolve because it is a legal entity</w:t>
      </w:r>
    </w:p>
    <w:p w14:paraId="35068BB1" w14:textId="77777777" w:rsidR="00203939" w:rsidRPr="002664D7" w:rsidRDefault="002664D7"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Cons</w:t>
      </w:r>
    </w:p>
    <w:p w14:paraId="5729DD7E" w14:textId="77777777" w:rsidR="00203939" w:rsidRPr="00267C75" w:rsidRDefault="00203939"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 xml:space="preserve">A corporation is likely </w:t>
      </w:r>
      <w:r w:rsidR="002664D7" w:rsidRPr="00267C75">
        <w:rPr>
          <w:rFonts w:ascii="Times New Roman" w:hAnsi="Times New Roman" w:cs="Times New Roman"/>
          <w:sz w:val="24"/>
          <w:szCs w:val="24"/>
        </w:rPr>
        <w:t>preferred</w:t>
      </w:r>
      <w:r w:rsidRPr="00267C75">
        <w:rPr>
          <w:rFonts w:ascii="Times New Roman" w:hAnsi="Times New Roman" w:cs="Times New Roman"/>
          <w:sz w:val="24"/>
          <w:szCs w:val="24"/>
        </w:rPr>
        <w:t xml:space="preserve"> to LLC </w:t>
      </w:r>
      <w:r w:rsidRPr="000D0787">
        <w:rPr>
          <w:rFonts w:ascii="Times New Roman" w:hAnsi="Times New Roman" w:cs="Times New Roman"/>
          <w:noProof/>
          <w:sz w:val="24"/>
          <w:szCs w:val="24"/>
        </w:rPr>
        <w:t>in</w:t>
      </w:r>
      <w:r w:rsidR="000D0787">
        <w:rPr>
          <w:rFonts w:ascii="Times New Roman" w:hAnsi="Times New Roman" w:cs="Times New Roman"/>
          <w:noProof/>
          <w:sz w:val="24"/>
          <w:szCs w:val="24"/>
        </w:rPr>
        <w:t xml:space="preserve"> the </w:t>
      </w:r>
      <w:r w:rsidRPr="000D0787">
        <w:rPr>
          <w:rFonts w:ascii="Times New Roman" w:hAnsi="Times New Roman" w:cs="Times New Roman"/>
          <w:noProof/>
          <w:sz w:val="24"/>
          <w:szCs w:val="24"/>
        </w:rPr>
        <w:t>case</w:t>
      </w:r>
      <w:r w:rsidRPr="00267C75">
        <w:rPr>
          <w:rFonts w:ascii="Times New Roman" w:hAnsi="Times New Roman" w:cs="Times New Roman"/>
          <w:sz w:val="24"/>
          <w:szCs w:val="24"/>
        </w:rPr>
        <w:t xml:space="preserve"> where there is </w:t>
      </w:r>
      <w:r w:rsidR="000D0787">
        <w:rPr>
          <w:rFonts w:ascii="Times New Roman" w:hAnsi="Times New Roman" w:cs="Times New Roman"/>
          <w:sz w:val="24"/>
          <w:szCs w:val="24"/>
        </w:rPr>
        <w:t xml:space="preserve">the </w:t>
      </w:r>
      <w:r w:rsidRPr="000D0787">
        <w:rPr>
          <w:rFonts w:ascii="Times New Roman" w:hAnsi="Times New Roman" w:cs="Times New Roman"/>
          <w:noProof/>
          <w:sz w:val="24"/>
          <w:szCs w:val="24"/>
        </w:rPr>
        <w:t>prospect</w:t>
      </w:r>
      <w:r w:rsidRPr="00267C75">
        <w:rPr>
          <w:rFonts w:ascii="Times New Roman" w:hAnsi="Times New Roman" w:cs="Times New Roman"/>
          <w:sz w:val="24"/>
          <w:szCs w:val="24"/>
        </w:rPr>
        <w:t xml:space="preserve"> of </w:t>
      </w:r>
      <w:r w:rsidR="002664D7" w:rsidRPr="00267C75">
        <w:rPr>
          <w:rFonts w:ascii="Times New Roman" w:hAnsi="Times New Roman" w:cs="Times New Roman"/>
          <w:sz w:val="24"/>
          <w:szCs w:val="24"/>
        </w:rPr>
        <w:t>investors</w:t>
      </w:r>
      <w:r w:rsidRPr="00267C75">
        <w:rPr>
          <w:rFonts w:ascii="Times New Roman" w:hAnsi="Times New Roman" w:cs="Times New Roman"/>
          <w:sz w:val="24"/>
          <w:szCs w:val="24"/>
        </w:rPr>
        <w:t xml:space="preserve"> in public stock offering</w:t>
      </w:r>
    </w:p>
    <w:p w14:paraId="7C22FC97" w14:textId="77777777" w:rsidR="00AB1C56" w:rsidRPr="002664D7" w:rsidRDefault="00AB1C56" w:rsidP="00267C75">
      <w:pPr>
        <w:spacing w:line="360" w:lineRule="auto"/>
        <w:rPr>
          <w:rFonts w:ascii="Times New Roman" w:hAnsi="Times New Roman" w:cs="Times New Roman"/>
          <w:b/>
          <w:sz w:val="24"/>
          <w:szCs w:val="24"/>
        </w:rPr>
      </w:pPr>
      <w:r w:rsidRPr="002664D7">
        <w:rPr>
          <w:rFonts w:ascii="Times New Roman" w:hAnsi="Times New Roman" w:cs="Times New Roman"/>
          <w:b/>
          <w:sz w:val="24"/>
          <w:szCs w:val="24"/>
        </w:rPr>
        <w:t xml:space="preserve">C- </w:t>
      </w:r>
      <w:r w:rsidR="000D0787">
        <w:rPr>
          <w:rFonts w:ascii="Times New Roman" w:hAnsi="Times New Roman" w:cs="Times New Roman"/>
          <w:b/>
          <w:sz w:val="24"/>
          <w:szCs w:val="24"/>
        </w:rPr>
        <w:t>c</w:t>
      </w:r>
      <w:r w:rsidR="002664D7" w:rsidRPr="002664D7">
        <w:rPr>
          <w:rFonts w:ascii="Times New Roman" w:hAnsi="Times New Roman" w:cs="Times New Roman"/>
          <w:b/>
          <w:sz w:val="24"/>
          <w:szCs w:val="24"/>
        </w:rPr>
        <w:t>o</w:t>
      </w:r>
      <w:r w:rsidR="000D0787">
        <w:rPr>
          <w:rFonts w:ascii="Times New Roman" w:hAnsi="Times New Roman" w:cs="Times New Roman"/>
          <w:b/>
          <w:sz w:val="24"/>
          <w:szCs w:val="24"/>
        </w:rPr>
        <w:t>rpo</w:t>
      </w:r>
      <w:r w:rsidR="002664D7" w:rsidRPr="002664D7">
        <w:rPr>
          <w:rFonts w:ascii="Times New Roman" w:hAnsi="Times New Roman" w:cs="Times New Roman"/>
          <w:b/>
          <w:sz w:val="24"/>
          <w:szCs w:val="24"/>
        </w:rPr>
        <w:t>ration</w:t>
      </w:r>
    </w:p>
    <w:p w14:paraId="65413A8B" w14:textId="77777777" w:rsidR="00AB1C56" w:rsidRPr="00267C75" w:rsidRDefault="00AB1C56"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This type of business ent</w:t>
      </w:r>
      <w:r w:rsidR="004814F4" w:rsidRPr="00267C75">
        <w:rPr>
          <w:rFonts w:ascii="Times New Roman" w:hAnsi="Times New Roman" w:cs="Times New Roman"/>
          <w:sz w:val="24"/>
          <w:szCs w:val="24"/>
        </w:rPr>
        <w:t xml:space="preserve">ity is subject to corporate tax using the corporate income tax </w:t>
      </w:r>
      <w:r w:rsidR="002664D7" w:rsidRPr="00267C75">
        <w:rPr>
          <w:rFonts w:ascii="Times New Roman" w:hAnsi="Times New Roman" w:cs="Times New Roman"/>
          <w:sz w:val="24"/>
          <w:szCs w:val="24"/>
        </w:rPr>
        <w:t>rates. It</w:t>
      </w:r>
      <w:r w:rsidR="004814F4" w:rsidRPr="00267C75">
        <w:rPr>
          <w:rFonts w:ascii="Times New Roman" w:hAnsi="Times New Roman" w:cs="Times New Roman"/>
          <w:sz w:val="24"/>
          <w:szCs w:val="24"/>
        </w:rPr>
        <w:t xml:space="preserve"> I also subject to double taxation where dividends distributed to </w:t>
      </w:r>
      <w:r w:rsidR="002664D7" w:rsidRPr="00267C75">
        <w:rPr>
          <w:rFonts w:ascii="Times New Roman" w:hAnsi="Times New Roman" w:cs="Times New Roman"/>
          <w:sz w:val="24"/>
          <w:szCs w:val="24"/>
        </w:rPr>
        <w:t>owners</w:t>
      </w:r>
      <w:r w:rsidR="004814F4" w:rsidRPr="00267C75">
        <w:rPr>
          <w:rFonts w:ascii="Times New Roman" w:hAnsi="Times New Roman" w:cs="Times New Roman"/>
          <w:sz w:val="24"/>
          <w:szCs w:val="24"/>
        </w:rPr>
        <w:t xml:space="preserve"> are also taxed.</w:t>
      </w:r>
    </w:p>
    <w:p w14:paraId="126FD2EC" w14:textId="77777777" w:rsidR="00D15F54" w:rsidRPr="002664D7" w:rsidRDefault="00D15F54"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Liability</w:t>
      </w:r>
    </w:p>
    <w:p w14:paraId="66FB54D7" w14:textId="77777777" w:rsidR="00D15F54" w:rsidRPr="00267C75" w:rsidRDefault="00D15F54" w:rsidP="00267C75">
      <w:pPr>
        <w:spacing w:line="360" w:lineRule="auto"/>
        <w:rPr>
          <w:rFonts w:ascii="Times New Roman" w:hAnsi="Times New Roman" w:cs="Times New Roman"/>
          <w:sz w:val="24"/>
          <w:szCs w:val="24"/>
        </w:rPr>
      </w:pPr>
      <w:r w:rsidRPr="00267C75">
        <w:rPr>
          <w:rFonts w:ascii="Times New Roman" w:hAnsi="Times New Roman" w:cs="Times New Roman"/>
          <w:sz w:val="24"/>
          <w:szCs w:val="24"/>
        </w:rPr>
        <w:t xml:space="preserve">It </w:t>
      </w:r>
      <w:r w:rsidR="002664D7" w:rsidRPr="00267C75">
        <w:rPr>
          <w:rFonts w:ascii="Times New Roman" w:hAnsi="Times New Roman" w:cs="Times New Roman"/>
          <w:sz w:val="24"/>
          <w:szCs w:val="24"/>
        </w:rPr>
        <w:t>has</w:t>
      </w:r>
      <w:r w:rsidRPr="00267C75">
        <w:rPr>
          <w:rFonts w:ascii="Times New Roman" w:hAnsi="Times New Roman" w:cs="Times New Roman"/>
          <w:sz w:val="24"/>
          <w:szCs w:val="24"/>
        </w:rPr>
        <w:t xml:space="preserve"> limited </w:t>
      </w:r>
      <w:r w:rsidR="002664D7">
        <w:rPr>
          <w:rFonts w:ascii="Times New Roman" w:hAnsi="Times New Roman" w:cs="Times New Roman"/>
          <w:sz w:val="24"/>
          <w:szCs w:val="24"/>
        </w:rPr>
        <w:t xml:space="preserve">liability where stakeholder’s </w:t>
      </w:r>
      <w:r w:rsidR="002664D7" w:rsidRPr="00267C75">
        <w:rPr>
          <w:rFonts w:ascii="Times New Roman" w:hAnsi="Times New Roman" w:cs="Times New Roman"/>
          <w:sz w:val="24"/>
          <w:szCs w:val="24"/>
        </w:rPr>
        <w:t>personal</w:t>
      </w:r>
      <w:r w:rsidRPr="00267C75">
        <w:rPr>
          <w:rFonts w:ascii="Times New Roman" w:hAnsi="Times New Roman" w:cs="Times New Roman"/>
          <w:sz w:val="24"/>
          <w:szCs w:val="24"/>
        </w:rPr>
        <w:t xml:space="preserve"> assets may not be seized </w:t>
      </w:r>
      <w:r w:rsidR="000D0787">
        <w:rPr>
          <w:rFonts w:ascii="Times New Roman" w:hAnsi="Times New Roman" w:cs="Times New Roman"/>
          <w:noProof/>
          <w:sz w:val="24"/>
          <w:szCs w:val="24"/>
        </w:rPr>
        <w:t>when</w:t>
      </w:r>
      <w:r w:rsidRPr="00267C75">
        <w:rPr>
          <w:rFonts w:ascii="Times New Roman" w:hAnsi="Times New Roman" w:cs="Times New Roman"/>
          <w:sz w:val="24"/>
          <w:szCs w:val="24"/>
        </w:rPr>
        <w:t xml:space="preserve"> creditors demand their money.</w:t>
      </w:r>
    </w:p>
    <w:p w14:paraId="52F2A348" w14:textId="77777777" w:rsidR="00ED3426" w:rsidRPr="002664D7" w:rsidRDefault="00ED3426"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Pros</w:t>
      </w:r>
    </w:p>
    <w:p w14:paraId="416EDF91" w14:textId="77777777" w:rsidR="00ED3426" w:rsidRPr="002664D7" w:rsidRDefault="00ED3426" w:rsidP="002664D7">
      <w:pPr>
        <w:pStyle w:val="ListParagraph"/>
        <w:numPr>
          <w:ilvl w:val="0"/>
          <w:numId w:val="6"/>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Owners do not have </w:t>
      </w:r>
      <w:r w:rsidR="002664D7" w:rsidRPr="002664D7">
        <w:rPr>
          <w:rFonts w:ascii="Times New Roman" w:hAnsi="Times New Roman" w:cs="Times New Roman"/>
          <w:sz w:val="24"/>
          <w:szCs w:val="24"/>
        </w:rPr>
        <w:t>personal liability</w:t>
      </w:r>
      <w:r w:rsidRPr="002664D7">
        <w:rPr>
          <w:rFonts w:ascii="Times New Roman" w:hAnsi="Times New Roman" w:cs="Times New Roman"/>
          <w:sz w:val="24"/>
          <w:szCs w:val="24"/>
        </w:rPr>
        <w:t xml:space="preserve"> for the business liabilities and debts</w:t>
      </w:r>
    </w:p>
    <w:p w14:paraId="5583926B" w14:textId="77777777" w:rsidR="00ED3426" w:rsidRPr="002664D7" w:rsidRDefault="00ED3426" w:rsidP="002664D7">
      <w:pPr>
        <w:pStyle w:val="ListParagraph"/>
        <w:numPr>
          <w:ilvl w:val="0"/>
          <w:numId w:val="6"/>
        </w:numPr>
        <w:spacing w:line="360" w:lineRule="auto"/>
        <w:rPr>
          <w:rFonts w:ascii="Times New Roman" w:hAnsi="Times New Roman" w:cs="Times New Roman"/>
          <w:sz w:val="24"/>
          <w:szCs w:val="24"/>
        </w:rPr>
      </w:pPr>
      <w:r w:rsidRPr="002664D7">
        <w:rPr>
          <w:rFonts w:ascii="Times New Roman" w:hAnsi="Times New Roman" w:cs="Times New Roman"/>
          <w:sz w:val="24"/>
          <w:szCs w:val="24"/>
        </w:rPr>
        <w:t>It is eligible for tax deductions under the federal law</w:t>
      </w:r>
    </w:p>
    <w:p w14:paraId="3394FD6C" w14:textId="77777777" w:rsidR="00ED3426" w:rsidRPr="002664D7" w:rsidRDefault="002664D7" w:rsidP="002664D7">
      <w:pPr>
        <w:pStyle w:val="ListParagraph"/>
        <w:numPr>
          <w:ilvl w:val="0"/>
          <w:numId w:val="6"/>
        </w:numPr>
        <w:spacing w:line="360" w:lineRule="auto"/>
        <w:rPr>
          <w:rFonts w:ascii="Times New Roman" w:hAnsi="Times New Roman" w:cs="Times New Roman"/>
          <w:sz w:val="24"/>
          <w:szCs w:val="24"/>
        </w:rPr>
      </w:pPr>
      <w:r w:rsidRPr="002664D7">
        <w:rPr>
          <w:rFonts w:ascii="Times New Roman" w:hAnsi="Times New Roman" w:cs="Times New Roman"/>
          <w:sz w:val="24"/>
          <w:szCs w:val="24"/>
        </w:rPr>
        <w:t>It</w:t>
      </w:r>
      <w:r w:rsidR="00ED3426" w:rsidRPr="002664D7">
        <w:rPr>
          <w:rFonts w:ascii="Times New Roman" w:hAnsi="Times New Roman" w:cs="Times New Roman"/>
          <w:sz w:val="24"/>
          <w:szCs w:val="24"/>
        </w:rPr>
        <w:t xml:space="preserve"> has the ability to of</w:t>
      </w:r>
      <w:r w:rsidR="00203939" w:rsidRPr="002664D7">
        <w:rPr>
          <w:rFonts w:ascii="Times New Roman" w:hAnsi="Times New Roman" w:cs="Times New Roman"/>
          <w:sz w:val="24"/>
          <w:szCs w:val="24"/>
        </w:rPr>
        <w:t>fer stock options enabling it to raise money in the future</w:t>
      </w:r>
    </w:p>
    <w:p w14:paraId="75CAD6F2" w14:textId="77777777" w:rsidR="00203939" w:rsidRPr="002664D7" w:rsidRDefault="00203939" w:rsidP="00267C75">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Cons</w:t>
      </w:r>
    </w:p>
    <w:p w14:paraId="01A50365" w14:textId="77777777" w:rsidR="00203939" w:rsidRPr="002664D7" w:rsidRDefault="00203939" w:rsidP="002664D7">
      <w:pPr>
        <w:pStyle w:val="ListParagraph"/>
        <w:numPr>
          <w:ilvl w:val="0"/>
          <w:numId w:val="7"/>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Expensive to create than </w:t>
      </w:r>
      <w:r w:rsidR="002664D7" w:rsidRPr="002664D7">
        <w:rPr>
          <w:rFonts w:ascii="Times New Roman" w:hAnsi="Times New Roman" w:cs="Times New Roman"/>
          <w:sz w:val="24"/>
          <w:szCs w:val="24"/>
        </w:rPr>
        <w:t>partnership</w:t>
      </w:r>
      <w:r w:rsidR="002664D7">
        <w:rPr>
          <w:rFonts w:ascii="Times New Roman" w:hAnsi="Times New Roman" w:cs="Times New Roman"/>
          <w:sz w:val="24"/>
          <w:szCs w:val="24"/>
        </w:rPr>
        <w:t xml:space="preserve"> or sole proprietor</w:t>
      </w:r>
      <w:r w:rsidR="002664D7" w:rsidRPr="002664D7">
        <w:rPr>
          <w:rFonts w:ascii="Times New Roman" w:hAnsi="Times New Roman" w:cs="Times New Roman"/>
          <w:sz w:val="24"/>
          <w:szCs w:val="24"/>
        </w:rPr>
        <w:t>ship</w:t>
      </w:r>
    </w:p>
    <w:p w14:paraId="327FE85F" w14:textId="77777777" w:rsidR="00203939" w:rsidRPr="002664D7" w:rsidRDefault="00203939" w:rsidP="002664D7">
      <w:pPr>
        <w:pStyle w:val="ListParagraph"/>
        <w:numPr>
          <w:ilvl w:val="0"/>
          <w:numId w:val="7"/>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Faces double taxation </w:t>
      </w:r>
    </w:p>
    <w:p w14:paraId="70026491" w14:textId="77777777" w:rsidR="00203939" w:rsidRPr="002664D7" w:rsidRDefault="00203939" w:rsidP="002664D7">
      <w:pPr>
        <w:pStyle w:val="ListParagraph"/>
        <w:numPr>
          <w:ilvl w:val="0"/>
          <w:numId w:val="7"/>
        </w:numPr>
        <w:spacing w:line="360" w:lineRule="auto"/>
        <w:rPr>
          <w:rFonts w:ascii="Times New Roman" w:hAnsi="Times New Roman" w:cs="Times New Roman"/>
          <w:sz w:val="24"/>
          <w:szCs w:val="24"/>
        </w:rPr>
      </w:pPr>
      <w:r w:rsidRPr="002664D7">
        <w:rPr>
          <w:rFonts w:ascii="Times New Roman" w:hAnsi="Times New Roman" w:cs="Times New Roman"/>
          <w:sz w:val="24"/>
          <w:szCs w:val="24"/>
        </w:rPr>
        <w:t xml:space="preserve">Stakeholders cannot deduct losses on the personal tax </w:t>
      </w:r>
      <w:r w:rsidR="002664D7" w:rsidRPr="002664D7">
        <w:rPr>
          <w:rFonts w:ascii="Times New Roman" w:hAnsi="Times New Roman" w:cs="Times New Roman"/>
          <w:sz w:val="24"/>
          <w:szCs w:val="24"/>
        </w:rPr>
        <w:t>returns</w:t>
      </w:r>
    </w:p>
    <w:p w14:paraId="26D91523" w14:textId="77777777" w:rsidR="00203939" w:rsidRPr="002664D7" w:rsidRDefault="00203939" w:rsidP="00267C75">
      <w:pPr>
        <w:spacing w:line="360" w:lineRule="auto"/>
        <w:rPr>
          <w:rFonts w:ascii="Times New Roman" w:hAnsi="Times New Roman" w:cs="Times New Roman"/>
          <w:b/>
          <w:sz w:val="24"/>
          <w:szCs w:val="24"/>
        </w:rPr>
      </w:pPr>
    </w:p>
    <w:p w14:paraId="710CA4B9" w14:textId="77777777" w:rsidR="00237513" w:rsidRDefault="004814F4" w:rsidP="00267C75">
      <w:pPr>
        <w:spacing w:line="360" w:lineRule="auto"/>
        <w:rPr>
          <w:rFonts w:ascii="Times New Roman" w:hAnsi="Times New Roman" w:cs="Times New Roman"/>
          <w:b/>
          <w:sz w:val="24"/>
          <w:szCs w:val="24"/>
        </w:rPr>
      </w:pPr>
      <w:r w:rsidRPr="002664D7">
        <w:rPr>
          <w:rFonts w:ascii="Times New Roman" w:hAnsi="Times New Roman" w:cs="Times New Roman"/>
          <w:b/>
          <w:sz w:val="24"/>
          <w:szCs w:val="24"/>
        </w:rPr>
        <w:t>S corporation</w:t>
      </w:r>
    </w:p>
    <w:p w14:paraId="0D183237" w14:textId="77777777" w:rsidR="00237513" w:rsidRDefault="00237513" w:rsidP="00267C75">
      <w:pPr>
        <w:spacing w:line="360" w:lineRule="auto"/>
        <w:rPr>
          <w:rFonts w:ascii="Times New Roman" w:hAnsi="Times New Roman" w:cs="Times New Roman"/>
          <w:b/>
          <w:sz w:val="24"/>
          <w:szCs w:val="24"/>
        </w:rPr>
      </w:pPr>
    </w:p>
    <w:p w14:paraId="744B15C2" w14:textId="77777777" w:rsidR="00237513" w:rsidRDefault="00237513" w:rsidP="00267C75">
      <w:pPr>
        <w:spacing w:line="360" w:lineRule="auto"/>
        <w:rPr>
          <w:rFonts w:ascii="Times New Roman" w:hAnsi="Times New Roman" w:cs="Times New Roman"/>
          <w:b/>
          <w:sz w:val="24"/>
          <w:szCs w:val="24"/>
        </w:rPr>
      </w:pPr>
    </w:p>
    <w:p w14:paraId="7F8EB300" w14:textId="77777777" w:rsidR="00237513" w:rsidRPr="00237513" w:rsidRDefault="00237513" w:rsidP="00267C75">
      <w:pPr>
        <w:spacing w:line="360" w:lineRule="auto"/>
        <w:rPr>
          <w:rFonts w:ascii="Times New Roman" w:hAnsi="Times New Roman" w:cs="Times New Roman"/>
          <w:i/>
          <w:sz w:val="24"/>
          <w:szCs w:val="24"/>
        </w:rPr>
      </w:pPr>
      <w:r w:rsidRPr="00237513">
        <w:rPr>
          <w:rFonts w:ascii="Times New Roman" w:hAnsi="Times New Roman" w:cs="Times New Roman"/>
          <w:i/>
          <w:sz w:val="24"/>
          <w:szCs w:val="24"/>
        </w:rPr>
        <w:t>Tax implications</w:t>
      </w:r>
    </w:p>
    <w:p w14:paraId="20760D33" w14:textId="77777777" w:rsidR="004814F4" w:rsidRPr="00237513" w:rsidRDefault="002664D7" w:rsidP="00267C75">
      <w:pPr>
        <w:spacing w:line="360" w:lineRule="auto"/>
        <w:rPr>
          <w:rFonts w:ascii="Times New Roman" w:hAnsi="Times New Roman" w:cs="Times New Roman"/>
          <w:b/>
          <w:sz w:val="24"/>
          <w:szCs w:val="24"/>
        </w:rPr>
      </w:pPr>
      <w:r>
        <w:rPr>
          <w:rFonts w:ascii="Times New Roman" w:hAnsi="Times New Roman" w:cs="Times New Roman"/>
          <w:sz w:val="24"/>
          <w:szCs w:val="24"/>
        </w:rPr>
        <w:t xml:space="preserve">It </w:t>
      </w:r>
      <w:r w:rsidR="004814F4" w:rsidRPr="00267C75">
        <w:rPr>
          <w:rFonts w:ascii="Times New Roman" w:hAnsi="Times New Roman" w:cs="Times New Roman"/>
          <w:sz w:val="24"/>
          <w:szCs w:val="24"/>
        </w:rPr>
        <w:t xml:space="preserve">is a type of corporation that has filed with the IRS to be treated like a partnership for tax </w:t>
      </w:r>
      <w:r w:rsidRPr="00267C75">
        <w:rPr>
          <w:rFonts w:ascii="Times New Roman" w:hAnsi="Times New Roman" w:cs="Times New Roman"/>
          <w:sz w:val="24"/>
          <w:szCs w:val="24"/>
        </w:rPr>
        <w:t>purposes. It</w:t>
      </w:r>
      <w:r w:rsidR="004814F4" w:rsidRPr="00267C75">
        <w:rPr>
          <w:rFonts w:ascii="Times New Roman" w:hAnsi="Times New Roman" w:cs="Times New Roman"/>
          <w:sz w:val="24"/>
          <w:szCs w:val="24"/>
        </w:rPr>
        <w:t xml:space="preserve"> is </w:t>
      </w:r>
      <w:r w:rsidRPr="00267C75">
        <w:rPr>
          <w:rFonts w:ascii="Times New Roman" w:hAnsi="Times New Roman" w:cs="Times New Roman"/>
          <w:sz w:val="24"/>
          <w:szCs w:val="24"/>
        </w:rPr>
        <w:t>neither subject to corporate tax nor</w:t>
      </w:r>
      <w:r w:rsidR="004814F4" w:rsidRPr="00267C75">
        <w:rPr>
          <w:rFonts w:ascii="Times New Roman" w:hAnsi="Times New Roman" w:cs="Times New Roman"/>
          <w:sz w:val="24"/>
          <w:szCs w:val="24"/>
        </w:rPr>
        <w:t xml:space="preserve"> double </w:t>
      </w:r>
      <w:r w:rsidRPr="00267C75">
        <w:rPr>
          <w:rFonts w:ascii="Times New Roman" w:hAnsi="Times New Roman" w:cs="Times New Roman"/>
          <w:sz w:val="24"/>
          <w:szCs w:val="24"/>
        </w:rPr>
        <w:t xml:space="preserve">taxations. </w:t>
      </w:r>
      <w:r w:rsidRPr="000D0787">
        <w:rPr>
          <w:rFonts w:ascii="Times New Roman" w:hAnsi="Times New Roman" w:cs="Times New Roman"/>
          <w:noProof/>
          <w:sz w:val="24"/>
          <w:szCs w:val="24"/>
        </w:rPr>
        <w:t>Instead</w:t>
      </w:r>
      <w:r w:rsidR="000D0787">
        <w:rPr>
          <w:rFonts w:ascii="Times New Roman" w:hAnsi="Times New Roman" w:cs="Times New Roman"/>
          <w:noProof/>
          <w:sz w:val="24"/>
          <w:szCs w:val="24"/>
        </w:rPr>
        <w:t>,</w:t>
      </w:r>
      <w:r w:rsidR="004814F4" w:rsidRPr="00267C75">
        <w:rPr>
          <w:rFonts w:ascii="Times New Roman" w:hAnsi="Times New Roman" w:cs="Times New Roman"/>
          <w:sz w:val="24"/>
          <w:szCs w:val="24"/>
        </w:rPr>
        <w:t xml:space="preserve"> it is taxed using the </w:t>
      </w:r>
      <w:r w:rsidR="004814F4" w:rsidRPr="000D0787">
        <w:rPr>
          <w:rFonts w:ascii="Times New Roman" w:hAnsi="Times New Roman" w:cs="Times New Roman"/>
          <w:noProof/>
          <w:sz w:val="24"/>
          <w:szCs w:val="24"/>
        </w:rPr>
        <w:t>pa</w:t>
      </w:r>
      <w:r w:rsidR="000D0787" w:rsidRPr="000D0787">
        <w:rPr>
          <w:rFonts w:ascii="Times New Roman" w:hAnsi="Times New Roman" w:cs="Times New Roman"/>
          <w:noProof/>
          <w:sz w:val="24"/>
          <w:szCs w:val="24"/>
        </w:rPr>
        <w:t>s</w:t>
      </w:r>
      <w:r w:rsidR="004814F4" w:rsidRPr="000D0787">
        <w:rPr>
          <w:rFonts w:ascii="Times New Roman" w:hAnsi="Times New Roman" w:cs="Times New Roman"/>
          <w:noProof/>
          <w:sz w:val="24"/>
          <w:szCs w:val="24"/>
        </w:rPr>
        <w:t>s</w:t>
      </w:r>
      <w:r w:rsidR="000D0787">
        <w:rPr>
          <w:rFonts w:ascii="Times New Roman" w:hAnsi="Times New Roman" w:cs="Times New Roman"/>
          <w:noProof/>
          <w:sz w:val="24"/>
          <w:szCs w:val="24"/>
        </w:rPr>
        <w:t>-</w:t>
      </w:r>
      <w:r w:rsidRPr="000D0787">
        <w:rPr>
          <w:rFonts w:ascii="Times New Roman" w:hAnsi="Times New Roman" w:cs="Times New Roman"/>
          <w:noProof/>
          <w:sz w:val="24"/>
          <w:szCs w:val="24"/>
        </w:rPr>
        <w:t>through</w:t>
      </w:r>
      <w:r w:rsidRPr="00267C75">
        <w:rPr>
          <w:rFonts w:ascii="Times New Roman" w:hAnsi="Times New Roman" w:cs="Times New Roman"/>
          <w:sz w:val="24"/>
          <w:szCs w:val="24"/>
        </w:rPr>
        <w:t xml:space="preserve"> taxation</w:t>
      </w:r>
      <w:r>
        <w:rPr>
          <w:rFonts w:ascii="Times New Roman" w:hAnsi="Times New Roman" w:cs="Times New Roman"/>
          <w:sz w:val="24"/>
          <w:szCs w:val="24"/>
        </w:rPr>
        <w:t xml:space="preserve"> policy</w:t>
      </w:r>
      <w:r w:rsidR="004814F4" w:rsidRPr="00267C75">
        <w:rPr>
          <w:rFonts w:ascii="Times New Roman" w:hAnsi="Times New Roman" w:cs="Times New Roman"/>
          <w:sz w:val="24"/>
          <w:szCs w:val="24"/>
        </w:rPr>
        <w:t>.</w:t>
      </w:r>
    </w:p>
    <w:p w14:paraId="6BE51D4A" w14:textId="77777777" w:rsidR="00237513" w:rsidRDefault="00D15F54" w:rsidP="00237513">
      <w:pPr>
        <w:spacing w:line="360" w:lineRule="auto"/>
        <w:rPr>
          <w:rFonts w:ascii="Times New Roman" w:hAnsi="Times New Roman" w:cs="Times New Roman"/>
          <w:i/>
          <w:sz w:val="24"/>
          <w:szCs w:val="24"/>
        </w:rPr>
      </w:pPr>
      <w:r w:rsidRPr="002664D7">
        <w:rPr>
          <w:rFonts w:ascii="Times New Roman" w:hAnsi="Times New Roman" w:cs="Times New Roman"/>
          <w:i/>
          <w:sz w:val="24"/>
          <w:szCs w:val="24"/>
        </w:rPr>
        <w:t>Liability</w:t>
      </w:r>
    </w:p>
    <w:p w14:paraId="4FA18FD3" w14:textId="77777777" w:rsidR="00D15F54" w:rsidRPr="00237513" w:rsidRDefault="00D15F54" w:rsidP="00237513">
      <w:pPr>
        <w:spacing w:line="360" w:lineRule="auto"/>
        <w:rPr>
          <w:rFonts w:ascii="Times New Roman" w:hAnsi="Times New Roman" w:cs="Times New Roman"/>
          <w:i/>
          <w:sz w:val="24"/>
          <w:szCs w:val="24"/>
        </w:rPr>
      </w:pPr>
      <w:r w:rsidRPr="00237513">
        <w:rPr>
          <w:rFonts w:ascii="Times New Roman" w:hAnsi="Times New Roman" w:cs="Times New Roman"/>
          <w:sz w:val="24"/>
          <w:szCs w:val="24"/>
        </w:rPr>
        <w:t xml:space="preserve">It has limited </w:t>
      </w:r>
      <w:r w:rsidR="002664D7" w:rsidRPr="00237513">
        <w:rPr>
          <w:rFonts w:ascii="Times New Roman" w:hAnsi="Times New Roman" w:cs="Times New Roman"/>
          <w:sz w:val="24"/>
          <w:szCs w:val="24"/>
        </w:rPr>
        <w:t>liability</w:t>
      </w:r>
      <w:r w:rsidRPr="00237513">
        <w:rPr>
          <w:rFonts w:ascii="Times New Roman" w:hAnsi="Times New Roman" w:cs="Times New Roman"/>
          <w:sz w:val="24"/>
          <w:szCs w:val="24"/>
        </w:rPr>
        <w:t xml:space="preserve"> </w:t>
      </w:r>
    </w:p>
    <w:p w14:paraId="041779E2" w14:textId="77777777" w:rsidR="00D15F54" w:rsidRPr="000D0787" w:rsidRDefault="00203939" w:rsidP="00267C75">
      <w:pPr>
        <w:spacing w:line="360" w:lineRule="auto"/>
        <w:rPr>
          <w:rFonts w:ascii="Times New Roman" w:hAnsi="Times New Roman" w:cs="Times New Roman"/>
          <w:i/>
          <w:sz w:val="24"/>
          <w:szCs w:val="24"/>
        </w:rPr>
      </w:pPr>
      <w:r w:rsidRPr="000D0787">
        <w:rPr>
          <w:rFonts w:ascii="Times New Roman" w:hAnsi="Times New Roman" w:cs="Times New Roman"/>
          <w:i/>
          <w:sz w:val="24"/>
          <w:szCs w:val="24"/>
        </w:rPr>
        <w:t>Pros</w:t>
      </w:r>
    </w:p>
    <w:p w14:paraId="13AB799E" w14:textId="77777777" w:rsidR="00203939" w:rsidRPr="00237513" w:rsidRDefault="00203939" w:rsidP="00237513">
      <w:pPr>
        <w:pStyle w:val="ListParagraph"/>
        <w:numPr>
          <w:ilvl w:val="0"/>
          <w:numId w:val="9"/>
        </w:numPr>
        <w:spacing w:line="360" w:lineRule="auto"/>
        <w:rPr>
          <w:rFonts w:ascii="Times New Roman" w:hAnsi="Times New Roman" w:cs="Times New Roman"/>
          <w:sz w:val="24"/>
          <w:szCs w:val="24"/>
        </w:rPr>
      </w:pPr>
      <w:r w:rsidRPr="00237513">
        <w:rPr>
          <w:rFonts w:ascii="Times New Roman" w:hAnsi="Times New Roman" w:cs="Times New Roman"/>
          <w:sz w:val="24"/>
          <w:szCs w:val="24"/>
        </w:rPr>
        <w:t xml:space="preserve">Owners do not carry personal </w:t>
      </w:r>
      <w:r w:rsidR="00237513" w:rsidRPr="00237513">
        <w:rPr>
          <w:rFonts w:ascii="Times New Roman" w:hAnsi="Times New Roman" w:cs="Times New Roman"/>
          <w:sz w:val="24"/>
          <w:szCs w:val="24"/>
        </w:rPr>
        <w:t>liability</w:t>
      </w:r>
      <w:r w:rsidRPr="00237513">
        <w:rPr>
          <w:rFonts w:ascii="Times New Roman" w:hAnsi="Times New Roman" w:cs="Times New Roman"/>
          <w:sz w:val="24"/>
          <w:szCs w:val="24"/>
        </w:rPr>
        <w:t xml:space="preserve"> for the business debts</w:t>
      </w:r>
    </w:p>
    <w:p w14:paraId="346563D0" w14:textId="77777777" w:rsidR="00203939" w:rsidRPr="00237513" w:rsidRDefault="00203939" w:rsidP="00237513">
      <w:pPr>
        <w:pStyle w:val="ListParagraph"/>
        <w:numPr>
          <w:ilvl w:val="0"/>
          <w:numId w:val="9"/>
        </w:numPr>
        <w:spacing w:line="360" w:lineRule="auto"/>
        <w:rPr>
          <w:rFonts w:ascii="Times New Roman" w:hAnsi="Times New Roman" w:cs="Times New Roman"/>
          <w:sz w:val="24"/>
          <w:szCs w:val="24"/>
        </w:rPr>
      </w:pPr>
      <w:r w:rsidRPr="00237513">
        <w:rPr>
          <w:rFonts w:ascii="Times New Roman" w:hAnsi="Times New Roman" w:cs="Times New Roman"/>
          <w:sz w:val="24"/>
          <w:szCs w:val="24"/>
        </w:rPr>
        <w:t>No double taxation and corporate taxation</w:t>
      </w:r>
    </w:p>
    <w:p w14:paraId="30B2EBFE" w14:textId="77777777" w:rsidR="00203939" w:rsidRPr="000D0787" w:rsidRDefault="00203939" w:rsidP="00267C75">
      <w:pPr>
        <w:spacing w:line="360" w:lineRule="auto"/>
        <w:rPr>
          <w:rFonts w:ascii="Times New Roman" w:hAnsi="Times New Roman" w:cs="Times New Roman"/>
          <w:i/>
          <w:sz w:val="24"/>
          <w:szCs w:val="24"/>
        </w:rPr>
      </w:pPr>
      <w:r w:rsidRPr="000D0787">
        <w:rPr>
          <w:rFonts w:ascii="Times New Roman" w:hAnsi="Times New Roman" w:cs="Times New Roman"/>
          <w:i/>
          <w:sz w:val="24"/>
          <w:szCs w:val="24"/>
        </w:rPr>
        <w:t>Cons</w:t>
      </w:r>
    </w:p>
    <w:p w14:paraId="5B144969" w14:textId="77777777" w:rsidR="00203939" w:rsidRPr="00237513" w:rsidRDefault="00203939" w:rsidP="00237513">
      <w:pPr>
        <w:pStyle w:val="ListParagraph"/>
        <w:numPr>
          <w:ilvl w:val="0"/>
          <w:numId w:val="10"/>
        </w:numPr>
        <w:spacing w:line="360" w:lineRule="auto"/>
        <w:rPr>
          <w:rFonts w:ascii="Times New Roman" w:hAnsi="Times New Roman" w:cs="Times New Roman"/>
          <w:sz w:val="24"/>
          <w:szCs w:val="24"/>
        </w:rPr>
      </w:pPr>
      <w:r w:rsidRPr="00237513">
        <w:rPr>
          <w:rFonts w:ascii="Times New Roman" w:hAnsi="Times New Roman" w:cs="Times New Roman"/>
          <w:sz w:val="24"/>
          <w:szCs w:val="24"/>
        </w:rPr>
        <w:t xml:space="preserve">More </w:t>
      </w:r>
      <w:r w:rsidR="00237513" w:rsidRPr="00237513">
        <w:rPr>
          <w:rFonts w:ascii="Times New Roman" w:hAnsi="Times New Roman" w:cs="Times New Roman"/>
          <w:sz w:val="24"/>
          <w:szCs w:val="24"/>
        </w:rPr>
        <w:t>expensive</w:t>
      </w:r>
      <w:r w:rsidRPr="00237513">
        <w:rPr>
          <w:rFonts w:ascii="Times New Roman" w:hAnsi="Times New Roman" w:cs="Times New Roman"/>
          <w:sz w:val="24"/>
          <w:szCs w:val="24"/>
        </w:rPr>
        <w:t xml:space="preserve"> to create </w:t>
      </w:r>
    </w:p>
    <w:p w14:paraId="34512EB1" w14:textId="77777777" w:rsidR="00203939" w:rsidRPr="00237513" w:rsidRDefault="00203939" w:rsidP="00237513">
      <w:pPr>
        <w:pStyle w:val="ListParagraph"/>
        <w:numPr>
          <w:ilvl w:val="0"/>
          <w:numId w:val="10"/>
        </w:numPr>
        <w:spacing w:line="360" w:lineRule="auto"/>
        <w:rPr>
          <w:rFonts w:ascii="Times New Roman" w:hAnsi="Times New Roman" w:cs="Times New Roman"/>
          <w:sz w:val="24"/>
          <w:szCs w:val="24"/>
        </w:rPr>
      </w:pPr>
      <w:r w:rsidRPr="00237513">
        <w:rPr>
          <w:rFonts w:ascii="Times New Roman" w:hAnsi="Times New Roman" w:cs="Times New Roman"/>
          <w:sz w:val="24"/>
          <w:szCs w:val="24"/>
        </w:rPr>
        <w:t xml:space="preserve">Need to comply with </w:t>
      </w:r>
      <w:r w:rsidR="00237513" w:rsidRPr="00237513">
        <w:rPr>
          <w:rFonts w:ascii="Times New Roman" w:hAnsi="Times New Roman" w:cs="Times New Roman"/>
          <w:sz w:val="24"/>
          <w:szCs w:val="24"/>
        </w:rPr>
        <w:t>corporate</w:t>
      </w:r>
      <w:r w:rsidRPr="00237513">
        <w:rPr>
          <w:rFonts w:ascii="Times New Roman" w:hAnsi="Times New Roman" w:cs="Times New Roman"/>
          <w:sz w:val="24"/>
          <w:szCs w:val="24"/>
        </w:rPr>
        <w:t xml:space="preserve"> formalities</w:t>
      </w:r>
    </w:p>
    <w:p w14:paraId="29790535" w14:textId="77777777" w:rsidR="00203939" w:rsidRPr="00267C75" w:rsidRDefault="00203939" w:rsidP="00267C75">
      <w:pPr>
        <w:spacing w:line="360" w:lineRule="auto"/>
        <w:rPr>
          <w:rFonts w:ascii="Times New Roman" w:hAnsi="Times New Roman" w:cs="Times New Roman"/>
          <w:sz w:val="24"/>
          <w:szCs w:val="24"/>
        </w:rPr>
      </w:pPr>
    </w:p>
    <w:p w14:paraId="22C991FB" w14:textId="77777777" w:rsidR="00237513" w:rsidRPr="000D0787" w:rsidRDefault="000D0787" w:rsidP="00267C75">
      <w:pPr>
        <w:spacing w:line="360" w:lineRule="auto"/>
        <w:rPr>
          <w:rFonts w:ascii="Times New Roman" w:hAnsi="Times New Roman" w:cs="Times New Roman"/>
          <w:i/>
          <w:sz w:val="24"/>
          <w:szCs w:val="24"/>
        </w:rPr>
      </w:pPr>
      <w:r w:rsidRPr="000D0787">
        <w:rPr>
          <w:rFonts w:ascii="Times New Roman" w:hAnsi="Times New Roman" w:cs="Times New Roman"/>
          <w:i/>
          <w:sz w:val="24"/>
          <w:szCs w:val="24"/>
        </w:rPr>
        <w:t>Best form of entity that suits my needs</w:t>
      </w:r>
    </w:p>
    <w:p w14:paraId="29F207DA" w14:textId="77777777" w:rsidR="00203939" w:rsidRDefault="000D0787" w:rsidP="00267C75">
      <w:pPr>
        <w:spacing w:line="360" w:lineRule="auto"/>
      </w:pPr>
      <w:r>
        <w:rPr>
          <w:rFonts w:ascii="Times New Roman" w:hAnsi="Times New Roman" w:cs="Times New Roman"/>
          <w:noProof/>
          <w:sz w:val="24"/>
          <w:szCs w:val="24"/>
        </w:rPr>
        <w:t>A s</w:t>
      </w:r>
      <w:r w:rsidR="00203939" w:rsidRPr="000D0787">
        <w:rPr>
          <w:rFonts w:ascii="Times New Roman" w:hAnsi="Times New Roman" w:cs="Times New Roman"/>
          <w:noProof/>
          <w:sz w:val="24"/>
          <w:szCs w:val="24"/>
        </w:rPr>
        <w:t>ole</w:t>
      </w:r>
      <w:r w:rsidR="00203939" w:rsidRPr="00267C75">
        <w:rPr>
          <w:rFonts w:ascii="Times New Roman" w:hAnsi="Times New Roman" w:cs="Times New Roman"/>
          <w:sz w:val="24"/>
          <w:szCs w:val="24"/>
        </w:rPr>
        <w:t xml:space="preserve"> proprietorship </w:t>
      </w:r>
      <w:r w:rsidR="00267C75" w:rsidRPr="00267C75">
        <w:rPr>
          <w:rFonts w:ascii="Times New Roman" w:hAnsi="Times New Roman" w:cs="Times New Roman"/>
          <w:sz w:val="24"/>
          <w:szCs w:val="24"/>
        </w:rPr>
        <w:t xml:space="preserve">is the best business entity that </w:t>
      </w:r>
      <w:r w:rsidR="00237513" w:rsidRPr="00267C75">
        <w:rPr>
          <w:rFonts w:ascii="Times New Roman" w:hAnsi="Times New Roman" w:cs="Times New Roman"/>
          <w:sz w:val="24"/>
          <w:szCs w:val="24"/>
        </w:rPr>
        <w:t>suits</w:t>
      </w:r>
      <w:r w:rsidR="00267C75" w:rsidRPr="00267C75">
        <w:rPr>
          <w:rFonts w:ascii="Times New Roman" w:hAnsi="Times New Roman" w:cs="Times New Roman"/>
          <w:sz w:val="24"/>
          <w:szCs w:val="24"/>
        </w:rPr>
        <w:t xml:space="preserve"> my </w:t>
      </w:r>
      <w:r w:rsidR="00237513" w:rsidRPr="00267C75">
        <w:rPr>
          <w:rFonts w:ascii="Times New Roman" w:hAnsi="Times New Roman" w:cs="Times New Roman"/>
          <w:sz w:val="24"/>
          <w:szCs w:val="24"/>
        </w:rPr>
        <w:t>needs. Firstly</w:t>
      </w:r>
      <w:r w:rsidR="00267C75" w:rsidRPr="00267C75">
        <w:rPr>
          <w:rFonts w:ascii="Times New Roman" w:hAnsi="Times New Roman" w:cs="Times New Roman"/>
          <w:sz w:val="24"/>
          <w:szCs w:val="24"/>
        </w:rPr>
        <w:t xml:space="preserve"> I </w:t>
      </w:r>
      <w:r w:rsidR="00237513">
        <w:rPr>
          <w:rFonts w:ascii="Times New Roman" w:hAnsi="Times New Roman" w:cs="Times New Roman"/>
          <w:sz w:val="24"/>
          <w:szCs w:val="24"/>
        </w:rPr>
        <w:t>intend</w:t>
      </w:r>
      <w:r w:rsidR="00267C75" w:rsidRPr="00267C75">
        <w:rPr>
          <w:rFonts w:ascii="Times New Roman" w:hAnsi="Times New Roman" w:cs="Times New Roman"/>
          <w:sz w:val="24"/>
          <w:szCs w:val="24"/>
        </w:rPr>
        <w:t xml:space="preserve"> to work alone thus this type of business structure will </w:t>
      </w:r>
      <w:r w:rsidR="00267C75" w:rsidRPr="000D0787">
        <w:rPr>
          <w:rFonts w:ascii="Times New Roman" w:hAnsi="Times New Roman" w:cs="Times New Roman"/>
          <w:noProof/>
          <w:sz w:val="24"/>
          <w:szCs w:val="24"/>
        </w:rPr>
        <w:t>meet</w:t>
      </w:r>
      <w:r w:rsidR="00267C75" w:rsidRPr="00267C75">
        <w:rPr>
          <w:rFonts w:ascii="Times New Roman" w:hAnsi="Times New Roman" w:cs="Times New Roman"/>
          <w:sz w:val="24"/>
          <w:szCs w:val="24"/>
        </w:rPr>
        <w:t xml:space="preserve"> my </w:t>
      </w:r>
      <w:r w:rsidR="00237513" w:rsidRPr="00267C75">
        <w:rPr>
          <w:rFonts w:ascii="Times New Roman" w:hAnsi="Times New Roman" w:cs="Times New Roman"/>
          <w:sz w:val="24"/>
          <w:szCs w:val="24"/>
        </w:rPr>
        <w:t xml:space="preserve">needs. </w:t>
      </w:r>
      <w:r w:rsidR="00237513" w:rsidRPr="000D0787">
        <w:rPr>
          <w:rFonts w:ascii="Times New Roman" w:hAnsi="Times New Roman" w:cs="Times New Roman"/>
          <w:noProof/>
          <w:sz w:val="24"/>
          <w:szCs w:val="24"/>
        </w:rPr>
        <w:t>Additionally</w:t>
      </w:r>
      <w:r>
        <w:rPr>
          <w:rFonts w:ascii="Times New Roman" w:hAnsi="Times New Roman" w:cs="Times New Roman"/>
          <w:noProof/>
          <w:sz w:val="24"/>
          <w:szCs w:val="24"/>
        </w:rPr>
        <w:t>,</w:t>
      </w:r>
      <w:r w:rsidR="00267C75" w:rsidRPr="00267C75">
        <w:rPr>
          <w:rFonts w:ascii="Times New Roman" w:hAnsi="Times New Roman" w:cs="Times New Roman"/>
          <w:sz w:val="24"/>
          <w:szCs w:val="24"/>
        </w:rPr>
        <w:t xml:space="preserve"> it is </w:t>
      </w:r>
      <w:r w:rsidR="00237513" w:rsidRPr="00267C75">
        <w:rPr>
          <w:rFonts w:ascii="Times New Roman" w:hAnsi="Times New Roman" w:cs="Times New Roman"/>
          <w:sz w:val="24"/>
          <w:szCs w:val="24"/>
        </w:rPr>
        <w:t>easy</w:t>
      </w:r>
      <w:r w:rsidR="00267C75" w:rsidRPr="00267C75">
        <w:rPr>
          <w:rFonts w:ascii="Times New Roman" w:hAnsi="Times New Roman" w:cs="Times New Roman"/>
          <w:sz w:val="24"/>
          <w:szCs w:val="24"/>
        </w:rPr>
        <w:t xml:space="preserve"> to start and </w:t>
      </w:r>
      <w:r w:rsidR="00237513" w:rsidRPr="00267C75">
        <w:rPr>
          <w:rFonts w:ascii="Times New Roman" w:hAnsi="Times New Roman" w:cs="Times New Roman"/>
          <w:sz w:val="24"/>
          <w:szCs w:val="24"/>
        </w:rPr>
        <w:t>maintain. There</w:t>
      </w:r>
      <w:r w:rsidR="00267C75" w:rsidRPr="00267C75">
        <w:rPr>
          <w:rFonts w:ascii="Times New Roman" w:hAnsi="Times New Roman" w:cs="Times New Roman"/>
          <w:sz w:val="24"/>
          <w:szCs w:val="24"/>
        </w:rPr>
        <w:t xml:space="preserve"> are few </w:t>
      </w:r>
      <w:r w:rsidR="00237513" w:rsidRPr="00267C75">
        <w:rPr>
          <w:rFonts w:ascii="Times New Roman" w:hAnsi="Times New Roman" w:cs="Times New Roman"/>
          <w:sz w:val="24"/>
          <w:szCs w:val="24"/>
        </w:rPr>
        <w:t>disadvantages</w:t>
      </w:r>
      <w:r w:rsidR="00267C75" w:rsidRPr="00267C75">
        <w:rPr>
          <w:rFonts w:ascii="Times New Roman" w:hAnsi="Times New Roman" w:cs="Times New Roman"/>
          <w:sz w:val="24"/>
          <w:szCs w:val="24"/>
        </w:rPr>
        <w:t xml:space="preserve"> to consider in this type of business e</w:t>
      </w:r>
      <w:r w:rsidR="00267C75">
        <w:t>ntity</w:t>
      </w:r>
    </w:p>
    <w:p w14:paraId="4523FC7A" w14:textId="77777777" w:rsidR="00237513" w:rsidRDefault="00237513" w:rsidP="00267C75">
      <w:pPr>
        <w:spacing w:line="360" w:lineRule="auto"/>
      </w:pPr>
    </w:p>
    <w:p w14:paraId="1099BCB3" w14:textId="77777777" w:rsidR="00237513" w:rsidRDefault="00237513" w:rsidP="00267C75">
      <w:pPr>
        <w:spacing w:line="360" w:lineRule="auto"/>
      </w:pPr>
    </w:p>
    <w:p w14:paraId="74E8D379" w14:textId="77777777" w:rsidR="00237513" w:rsidRDefault="00237513" w:rsidP="00267C75">
      <w:pPr>
        <w:spacing w:line="360" w:lineRule="auto"/>
      </w:pPr>
    </w:p>
    <w:p w14:paraId="2305CEDB" w14:textId="77777777" w:rsidR="00237513" w:rsidRDefault="00237513" w:rsidP="00267C75">
      <w:pPr>
        <w:spacing w:line="360" w:lineRule="auto"/>
      </w:pPr>
    </w:p>
    <w:p w14:paraId="30DD71D0" w14:textId="77777777" w:rsidR="00237513" w:rsidRDefault="00237513" w:rsidP="00267C75">
      <w:pPr>
        <w:spacing w:line="360" w:lineRule="auto"/>
      </w:pPr>
    </w:p>
    <w:p w14:paraId="3A6412A1" w14:textId="77777777" w:rsidR="000D0787" w:rsidRDefault="000D0787" w:rsidP="00237513">
      <w:pPr>
        <w:spacing w:line="360" w:lineRule="auto"/>
        <w:jc w:val="center"/>
        <w:rPr>
          <w:rFonts w:ascii="Times New Roman" w:hAnsi="Times New Roman" w:cs="Times New Roman"/>
          <w:sz w:val="24"/>
          <w:szCs w:val="24"/>
        </w:rPr>
      </w:pPr>
    </w:p>
    <w:p w14:paraId="2C2B6AB4" w14:textId="77777777" w:rsidR="00237513" w:rsidRDefault="00237513" w:rsidP="00237513">
      <w:pPr>
        <w:spacing w:line="360" w:lineRule="auto"/>
        <w:jc w:val="center"/>
        <w:rPr>
          <w:rFonts w:ascii="Times New Roman" w:hAnsi="Times New Roman" w:cs="Times New Roman"/>
          <w:sz w:val="24"/>
          <w:szCs w:val="24"/>
        </w:rPr>
      </w:pPr>
      <w:r w:rsidRPr="00237513">
        <w:rPr>
          <w:rFonts w:ascii="Times New Roman" w:hAnsi="Times New Roman" w:cs="Times New Roman"/>
          <w:sz w:val="24"/>
          <w:szCs w:val="24"/>
        </w:rPr>
        <w:t>Work cited</w:t>
      </w:r>
    </w:p>
    <w:p w14:paraId="18A9486B" w14:textId="77777777" w:rsidR="000D0787" w:rsidRDefault="00237513" w:rsidP="00237513">
      <w:pPr>
        <w:rPr>
          <w:rFonts w:ascii="Times New Roman" w:hAnsi="Times New Roman" w:cs="Times New Roman"/>
          <w:sz w:val="24"/>
          <w:szCs w:val="24"/>
        </w:rPr>
      </w:pPr>
      <w:r w:rsidRPr="00237513">
        <w:rPr>
          <w:rFonts w:ascii="Times New Roman" w:hAnsi="Times New Roman" w:cs="Times New Roman"/>
          <w:sz w:val="24"/>
          <w:szCs w:val="24"/>
        </w:rPr>
        <w:t xml:space="preserve">Prakash, Priyanka. "Types Of Business Entities: Pros, Cons, And How To Choose". Fundera Ledger, 2018, </w:t>
      </w:r>
      <w:hyperlink r:id="rId7" w:history="1">
        <w:r w:rsidRPr="00237513">
          <w:rPr>
            <w:rStyle w:val="Hyperlink"/>
            <w:rFonts w:ascii="Times New Roman" w:hAnsi="Times New Roman" w:cs="Times New Roman"/>
            <w:sz w:val="24"/>
            <w:szCs w:val="24"/>
          </w:rPr>
          <w:t>https://www.fundera.com/blog/business-entity. Accessed 28 Oct 2018</w:t>
        </w:r>
      </w:hyperlink>
      <w:r w:rsidRPr="00237513">
        <w:rPr>
          <w:rFonts w:ascii="Times New Roman" w:hAnsi="Times New Roman" w:cs="Times New Roman"/>
          <w:sz w:val="24"/>
          <w:szCs w:val="24"/>
        </w:rPr>
        <w:t>.</w:t>
      </w:r>
    </w:p>
    <w:p w14:paraId="314C0039" w14:textId="77777777" w:rsidR="00237513" w:rsidRPr="00237513" w:rsidRDefault="00237513" w:rsidP="00237513">
      <w:pPr>
        <w:rPr>
          <w:rFonts w:ascii="Times New Roman" w:hAnsi="Times New Roman" w:cs="Times New Roman"/>
          <w:sz w:val="24"/>
          <w:szCs w:val="24"/>
        </w:rPr>
      </w:pPr>
      <w:r w:rsidRPr="00237513">
        <w:rPr>
          <w:rFonts w:ascii="Times New Roman" w:hAnsi="Times New Roman" w:cs="Times New Roman"/>
          <w:sz w:val="24"/>
          <w:szCs w:val="24"/>
        </w:rPr>
        <w:t>Lynda.Com, 2018, https://www.lynda.com/Business-Skills-tutorials/Setting-Up-Your-Small-Business-Legal-Entity/179045-2.html?org=stratford.edu. Accessed 28 Oct 2018.</w:t>
      </w:r>
    </w:p>
    <w:p w14:paraId="4BB14BE5" w14:textId="77777777" w:rsidR="00237513" w:rsidRDefault="00237513" w:rsidP="00237513">
      <w:pPr>
        <w:spacing w:line="360" w:lineRule="auto"/>
        <w:rPr>
          <w:rFonts w:ascii="Times New Roman" w:hAnsi="Times New Roman" w:cs="Times New Roman"/>
          <w:sz w:val="24"/>
          <w:szCs w:val="24"/>
        </w:rPr>
      </w:pPr>
    </w:p>
    <w:p w14:paraId="4456DD4E" w14:textId="42214AAD" w:rsidR="00E70912" w:rsidRPr="00E70912" w:rsidRDefault="00E70912" w:rsidP="00E70912">
      <w:pPr>
        <w:spacing w:line="360" w:lineRule="auto"/>
        <w:jc w:val="center"/>
        <w:rPr>
          <w:rFonts w:ascii="Times New Roman" w:hAnsi="Times New Roman" w:cs="Times New Roman"/>
          <w:b/>
          <w:bCs/>
          <w:sz w:val="24"/>
          <w:szCs w:val="24"/>
        </w:rPr>
      </w:pPr>
      <w:r w:rsidRPr="00E70912">
        <w:rPr>
          <w:rFonts w:ascii="Times New Roman" w:hAnsi="Times New Roman" w:cs="Times New Roman"/>
          <w:b/>
          <w:bCs/>
          <w:sz w:val="24"/>
          <w:szCs w:val="24"/>
        </w:rPr>
        <w:t>Task 2</w:t>
      </w:r>
    </w:p>
    <w:p w14:paraId="4D42836F" w14:textId="5374C7C9" w:rsidR="00E70912" w:rsidRPr="004B4B94" w:rsidRDefault="00E70912" w:rsidP="00E70912">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CONTRACT LAW</w:t>
      </w:r>
    </w:p>
    <w:p w14:paraId="0BB909F3" w14:textId="77777777" w:rsidR="00E70912" w:rsidRPr="004B4B94" w:rsidRDefault="00E70912" w:rsidP="00E70912">
      <w:pPr>
        <w:spacing w:before="100" w:beforeAutospacing="1" w:after="100" w:afterAutospacing="1" w:line="480" w:lineRule="auto"/>
        <w:ind w:firstLine="360"/>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The following are a list of important contracts that your company will need to procure; a right-on-time business facilitation</w:t>
      </w:r>
      <w:r>
        <w:rPr>
          <w:rFonts w:ascii="Times New Roman" w:hAnsi="Times New Roman" w:cs="Times New Roman"/>
          <w:sz w:val="24"/>
          <w:szCs w:val="24"/>
          <w:shd w:val="clear" w:color="auto" w:fill="FFFFFF"/>
        </w:rPr>
        <w:t xml:space="preserve"> (Richard, 2016)</w:t>
      </w:r>
      <w:r w:rsidRPr="004B4B94">
        <w:rPr>
          <w:rFonts w:ascii="Times New Roman" w:hAnsi="Times New Roman" w:cs="Times New Roman"/>
          <w:sz w:val="24"/>
          <w:szCs w:val="24"/>
          <w:shd w:val="clear" w:color="auto" w:fill="FFFFFF"/>
        </w:rPr>
        <w:t xml:space="preserve">: </w:t>
      </w:r>
    </w:p>
    <w:p w14:paraId="54BF73D6"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Employment offer letters</w:t>
      </w:r>
    </w:p>
    <w:p w14:paraId="4FCBBA4C"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Service contracts </w:t>
      </w:r>
    </w:p>
    <w:p w14:paraId="55B6E27B"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Confidentiality agreements</w:t>
      </w:r>
    </w:p>
    <w:p w14:paraId="641B5F99"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Confidentiality and invention Assignment contracts</w:t>
      </w:r>
    </w:p>
    <w:p w14:paraId="092F6566"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Loan agreements</w:t>
      </w:r>
    </w:p>
    <w:p w14:paraId="7A51B458"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Leases – retail space or office area</w:t>
      </w:r>
    </w:p>
    <w:p w14:paraId="2B80A050"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Letters of intent </w:t>
      </w:r>
    </w:p>
    <w:p w14:paraId="0092D8C9"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Website terms of use Agreement</w:t>
      </w:r>
    </w:p>
    <w:p w14:paraId="1C934195" w14:textId="77777777" w:rsidR="00E70912" w:rsidRPr="004B4B94" w:rsidRDefault="00E70912" w:rsidP="00E70912">
      <w:pPr>
        <w:pStyle w:val="ListParagraph"/>
        <w:numPr>
          <w:ilvl w:val="0"/>
          <w:numId w:val="11"/>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Stock Purchase Agreements </w:t>
      </w:r>
    </w:p>
    <w:p w14:paraId="5847AB33" w14:textId="77777777" w:rsidR="00E70912" w:rsidRPr="004B4B94" w:rsidRDefault="00E70912" w:rsidP="00E70912">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w:t>
      </w:r>
      <w:r w:rsidRPr="004B4B94">
        <w:rPr>
          <w:rFonts w:ascii="Times New Roman" w:hAnsi="Times New Roman" w:cs="Times New Roman"/>
          <w:sz w:val="24"/>
          <w:szCs w:val="24"/>
          <w:shd w:val="clear" w:color="auto" w:fill="FFFFFF"/>
        </w:rPr>
        <w:t xml:space="preserve"> plan of how to deal with breach of contracts</w:t>
      </w:r>
    </w:p>
    <w:p w14:paraId="507FA01A" w14:textId="77777777" w:rsidR="00E70912" w:rsidRPr="004B4B94" w:rsidRDefault="00E70912" w:rsidP="00E70912">
      <w:pPr>
        <w:spacing w:before="100" w:beforeAutospacing="1" w:after="100" w:afterAutospacing="1" w:line="480" w:lineRule="auto"/>
        <w:ind w:firstLine="720"/>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Normally, a breach of contract compels the innocent party to claim for damages and other losses that it might suffer. Breaches are broad, it can be failure to obligate as required of a party under the contract, removing plant from site, contracting others to carry on the work, failure to rectify defectives, etcetera</w:t>
      </w:r>
      <w:r>
        <w:rPr>
          <w:rFonts w:ascii="Times New Roman" w:hAnsi="Times New Roman" w:cs="Times New Roman"/>
          <w:sz w:val="24"/>
          <w:szCs w:val="24"/>
          <w:shd w:val="clear" w:color="auto" w:fill="FFFFFF"/>
        </w:rPr>
        <w:t xml:space="preserve"> (Linkilaw, 2018)</w:t>
      </w:r>
      <w:r w:rsidRPr="004B4B94">
        <w:rPr>
          <w:rFonts w:ascii="Times New Roman" w:hAnsi="Times New Roman" w:cs="Times New Roman"/>
          <w:sz w:val="24"/>
          <w:szCs w:val="24"/>
          <w:shd w:val="clear" w:color="auto" w:fill="FFFFFF"/>
        </w:rPr>
        <w:t>. For material breach, there is usually a good plan of arriving at a solution. Below is a plan to deal with a breach;</w:t>
      </w:r>
    </w:p>
    <w:p w14:paraId="4B2DDC10" w14:textId="77777777" w:rsidR="00E70912" w:rsidRPr="004B4B94" w:rsidRDefault="00E70912" w:rsidP="00E70912">
      <w:pPr>
        <w:spacing w:before="100" w:beforeAutospacing="1" w:after="100" w:afterAutospacing="1" w:line="480" w:lineRule="auto"/>
        <w:ind w:firstLine="720"/>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Irrespective of the type of breach, legal arguments are initiated to prove and verify that: a) the contract existed, b) it was broken c) the innocent party incurred loss/es d) the other party is held responsible for the loss/es. This requires for the writing of a “before action breach of contract letter.” This letter opens action in legal proceedings and presents the claim. This is a very vital step as it determines the next course of action, hence it is extremely cost-effective. Comprehensively, the letter should be written by a lawyer in order to present consistent information that is thorough.</w:t>
      </w:r>
    </w:p>
    <w:p w14:paraId="39602AC1"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Included in this breach of contract letter is the following protocol;</w:t>
      </w:r>
    </w:p>
    <w:p w14:paraId="3954F8E4" w14:textId="77777777" w:rsidR="00E70912" w:rsidRPr="004B4B94" w:rsidRDefault="00E70912" w:rsidP="00E70912">
      <w:pPr>
        <w:pStyle w:val="ListParagraph"/>
        <w:numPr>
          <w:ilvl w:val="0"/>
          <w:numId w:val="1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Details of the breach – this allows the party to remedy the breach in a period of at least 14 days. Remedies may include rescission, liquidated damages, compensatory damages, reformation, consequential &amp; incidental damages, etc. This duration is fixed as a compliance of the Civil Procedure Rules</w:t>
      </w:r>
      <w:r>
        <w:rPr>
          <w:rFonts w:ascii="Times New Roman" w:hAnsi="Times New Roman" w:cs="Times New Roman"/>
          <w:sz w:val="24"/>
          <w:szCs w:val="24"/>
        </w:rPr>
        <w:t xml:space="preserve"> (Linkilaw, 2018</w:t>
      </w:r>
      <w:r w:rsidRPr="004B4B94">
        <w:rPr>
          <w:rFonts w:ascii="Times New Roman" w:hAnsi="Times New Roman" w:cs="Times New Roman"/>
          <w:sz w:val="24"/>
          <w:szCs w:val="24"/>
        </w:rPr>
        <w:t xml:space="preserve">). </w:t>
      </w:r>
    </w:p>
    <w:p w14:paraId="0BDD274F" w14:textId="77777777" w:rsidR="00E70912" w:rsidRPr="004B4B94" w:rsidRDefault="00E70912" w:rsidP="00E70912">
      <w:pPr>
        <w:pStyle w:val="ListParagraph"/>
        <w:numPr>
          <w:ilvl w:val="0"/>
          <w:numId w:val="1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Claims of interest – in case any changes on amounts owed are deemed, this ought to be added. The interest rate agreed as per the contract should be referenced. If the court service has set one, then it is referenced instead.</w:t>
      </w:r>
    </w:p>
    <w:p w14:paraId="3E39CB6E" w14:textId="77777777" w:rsidR="00E70912" w:rsidRPr="004B4B94" w:rsidRDefault="00E70912" w:rsidP="00E70912">
      <w:pPr>
        <w:pStyle w:val="ListParagraph"/>
        <w:numPr>
          <w:ilvl w:val="0"/>
          <w:numId w:val="1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Compliance with the pre-action protocol – before starting any legal action, parties’ behavior should be as per the provisions of this pre-action protocol. </w:t>
      </w:r>
    </w:p>
    <w:p w14:paraId="4A3E0A9C" w14:textId="77777777" w:rsidR="00E70912" w:rsidRPr="004B4B94" w:rsidRDefault="00E70912" w:rsidP="00E70912">
      <w:pPr>
        <w:pStyle w:val="ListParagraph"/>
        <w:numPr>
          <w:ilvl w:val="0"/>
          <w:numId w:val="1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Claim – here, the parties lay out the contract they entered considering all the initial factors of the contract. After that, details of the breach are laid with specific losses incurred. </w:t>
      </w:r>
    </w:p>
    <w:p w14:paraId="4929DFBC" w14:textId="77777777" w:rsidR="00E70912" w:rsidRPr="004B4B94" w:rsidRDefault="00E70912" w:rsidP="00E70912">
      <w:pPr>
        <w:pStyle w:val="ListParagraph"/>
        <w:numPr>
          <w:ilvl w:val="0"/>
          <w:numId w:val="12"/>
        </w:numPr>
        <w:spacing w:before="100" w:beforeAutospacing="1" w:after="100" w:afterAutospacing="1" w:line="480" w:lineRule="auto"/>
        <w:ind w:left="0"/>
        <w:rPr>
          <w:rFonts w:ascii="Times New Roman" w:hAnsi="Times New Roman" w:cs="Times New Roman"/>
          <w:sz w:val="24"/>
          <w:szCs w:val="24"/>
        </w:rPr>
      </w:pPr>
      <w:r w:rsidRPr="004B4B94">
        <w:rPr>
          <w:rFonts w:ascii="Times New Roman" w:hAnsi="Times New Roman" w:cs="Times New Roman"/>
          <w:sz w:val="24"/>
          <w:szCs w:val="24"/>
        </w:rPr>
        <w:t xml:space="preserve">Further legal action – in the event that no breach remedy sought, legal proceedings are taken forth. The court determines the fate of the deviator. </w:t>
      </w:r>
    </w:p>
    <w:p w14:paraId="6678F9B3" w14:textId="77777777" w:rsidR="00E70912" w:rsidRDefault="00E70912" w:rsidP="00E70912">
      <w:pPr>
        <w:spacing w:before="100" w:beforeAutospacing="1" w:after="100" w:afterAutospacing="1" w:line="480" w:lineRule="auto"/>
        <w:jc w:val="center"/>
        <w:rPr>
          <w:rFonts w:ascii="Times New Roman" w:hAnsi="Times New Roman" w:cs="Times New Roman"/>
          <w:sz w:val="24"/>
          <w:szCs w:val="24"/>
          <w:shd w:val="clear" w:color="auto" w:fill="FFFFFF"/>
        </w:rPr>
      </w:pPr>
    </w:p>
    <w:p w14:paraId="4A103007" w14:textId="77777777" w:rsidR="00E70912" w:rsidRDefault="00E70912" w:rsidP="00E70912">
      <w:pPr>
        <w:spacing w:before="100" w:beforeAutospacing="1" w:after="100" w:afterAutospacing="1" w:line="480" w:lineRule="auto"/>
        <w:jc w:val="center"/>
        <w:rPr>
          <w:rFonts w:ascii="Times New Roman" w:hAnsi="Times New Roman" w:cs="Times New Roman"/>
          <w:sz w:val="24"/>
          <w:szCs w:val="24"/>
          <w:shd w:val="clear" w:color="auto" w:fill="FFFFFF"/>
        </w:rPr>
      </w:pPr>
    </w:p>
    <w:p w14:paraId="6A0F5AE0" w14:textId="77777777" w:rsidR="00E70912" w:rsidRDefault="00E70912" w:rsidP="00E70912">
      <w:pPr>
        <w:spacing w:before="100" w:beforeAutospacing="1" w:after="100" w:afterAutospacing="1" w:line="480" w:lineRule="auto"/>
        <w:jc w:val="center"/>
        <w:rPr>
          <w:rFonts w:ascii="Times New Roman" w:hAnsi="Times New Roman" w:cs="Times New Roman"/>
          <w:sz w:val="24"/>
          <w:szCs w:val="24"/>
          <w:shd w:val="clear" w:color="auto" w:fill="FFFFFF"/>
        </w:rPr>
      </w:pPr>
    </w:p>
    <w:p w14:paraId="6A1E3783" w14:textId="77777777" w:rsidR="00E70912" w:rsidRPr="004B4B94" w:rsidRDefault="00E70912" w:rsidP="00E70912">
      <w:pPr>
        <w:spacing w:before="100" w:beforeAutospacing="1" w:after="100" w:afterAutospacing="1" w:line="480" w:lineRule="auto"/>
        <w:jc w:val="center"/>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Generic breach of contract letter</w:t>
      </w:r>
    </w:p>
    <w:p w14:paraId="24448B43" w14:textId="77777777" w:rsidR="00E70912"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December 11, 2018</w:t>
      </w:r>
    </w:p>
    <w:p w14:paraId="749F47AD"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p>
    <w:p w14:paraId="1D8DBCD9"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 xml:space="preserve">Abed Org </w:t>
      </w:r>
    </w:p>
    <w:p w14:paraId="61929431"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 xml:space="preserve">ABED Mfg. </w:t>
      </w:r>
    </w:p>
    <w:p w14:paraId="4F4C00F4"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r w:rsidRPr="004B4B94">
        <w:rPr>
          <w:rFonts w:ascii="Times New Roman" w:hAnsi="Times New Roman" w:cs="Times New Roman"/>
          <w:sz w:val="24"/>
          <w:szCs w:val="24"/>
          <w:shd w:val="clear" w:color="auto" w:fill="FFFFFF"/>
        </w:rPr>
        <w:t>400 Coast Ave,</w:t>
      </w:r>
    </w:p>
    <w:p w14:paraId="31CD72B9" w14:textId="77777777" w:rsidR="00E70912"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Coast City, California 96123</w:t>
      </w:r>
    </w:p>
    <w:p w14:paraId="31B6F421"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shd w:val="clear" w:color="auto" w:fill="FFFFFF"/>
        </w:rPr>
      </w:pPr>
    </w:p>
    <w:p w14:paraId="52C0766C" w14:textId="77777777" w:rsidR="00E70912" w:rsidRPr="004B4B94" w:rsidRDefault="00E70912" w:rsidP="00E70912">
      <w:pPr>
        <w:spacing w:before="100" w:beforeAutospacing="1" w:after="100" w:afterAutospacing="1" w:line="480" w:lineRule="auto"/>
        <w:rPr>
          <w:rFonts w:ascii="Times New Roman" w:hAnsi="Times New Roman" w:cs="Times New Roman"/>
          <w:b/>
          <w:sz w:val="24"/>
          <w:szCs w:val="24"/>
          <w:shd w:val="clear" w:color="auto" w:fill="FFFFFF"/>
        </w:rPr>
      </w:pPr>
      <w:r w:rsidRPr="004B4B94">
        <w:rPr>
          <w:rFonts w:ascii="Times New Roman" w:hAnsi="Times New Roman" w:cs="Times New Roman"/>
          <w:b/>
          <w:sz w:val="24"/>
          <w:szCs w:val="24"/>
          <w:shd w:val="clear" w:color="auto" w:fill="FFFFFF"/>
        </w:rPr>
        <w:t>RE: Breach of Contract</w:t>
      </w:r>
    </w:p>
    <w:p w14:paraId="3C8BDE4F"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Abed Org, </w:t>
      </w:r>
    </w:p>
    <w:p w14:paraId="5CDC44B4"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You should kindly note that you have breached our contractual relationship titled “Sales Representation &amp; Marketing” that was dated March 01, 2018. To be specific, the following responsibility under the contract has been breached; </w:t>
      </w:r>
    </w:p>
    <w:p w14:paraId="09449C96"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Section: PAYMENT</w:t>
      </w:r>
    </w:p>
    <w:p w14:paraId="2837EF40"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Description: You failed to make the expected monthly payments of the months August, September, October and November, an amount totaling 8 million USD. As per the specifications, this amount was due at December 1, 2018. </w:t>
      </w:r>
    </w:p>
    <w:p w14:paraId="04E22C0A"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You are required to seek the necessary further notice and remedy the breach within 14 days of form this date. Otherwise, I will be compelled to take the next course of action in order to protect my rights under the contractual agreement and under any applicable law of our society. Take notice that all my rights are reserved under this notice. </w:t>
      </w:r>
    </w:p>
    <w:p w14:paraId="73C0418A"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In case you have any questions, do not hesitate to contact me. </w:t>
      </w:r>
    </w:p>
    <w:p w14:paraId="319F3708"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Sincerely, </w:t>
      </w:r>
    </w:p>
    <w:p w14:paraId="440EF6F6"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p>
    <w:p w14:paraId="0D251908"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James Mason</w:t>
      </w:r>
    </w:p>
    <w:p w14:paraId="633DFD54"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Stretcher Marketing &amp; Consulting Inc.</w:t>
      </w:r>
    </w:p>
    <w:p w14:paraId="5C2C6CE9"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604 Wendy Road,</w:t>
      </w:r>
    </w:p>
    <w:p w14:paraId="2F5B07FA"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Orange CA 96730. </w:t>
      </w:r>
    </w:p>
    <w:p w14:paraId="524DD9C9"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Contact: (555) 524-0156</w:t>
      </w:r>
    </w:p>
    <w:p w14:paraId="0FA8D74E" w14:textId="77777777" w:rsidR="00E70912" w:rsidRDefault="00E70912" w:rsidP="00E70912">
      <w:pPr>
        <w:spacing w:before="100" w:beforeAutospacing="1" w:after="100" w:afterAutospacing="1" w:line="480" w:lineRule="auto"/>
        <w:rPr>
          <w:rFonts w:ascii="Times New Roman" w:hAnsi="Times New Roman" w:cs="Times New Roman"/>
          <w:sz w:val="24"/>
          <w:szCs w:val="24"/>
        </w:rPr>
      </w:pPr>
      <w:r w:rsidRPr="004B4B94">
        <w:rPr>
          <w:rFonts w:ascii="Times New Roman" w:hAnsi="Times New Roman" w:cs="Times New Roman"/>
          <w:sz w:val="24"/>
          <w:szCs w:val="24"/>
        </w:rPr>
        <w:t xml:space="preserve">Email: </w:t>
      </w:r>
      <w:hyperlink r:id="rId8" w:history="1">
        <w:r w:rsidRPr="004B4B94">
          <w:rPr>
            <w:rStyle w:val="Hyperlink"/>
            <w:rFonts w:ascii="Times New Roman" w:hAnsi="Times New Roman" w:cs="Times New Roman"/>
            <w:sz w:val="24"/>
            <w:szCs w:val="24"/>
          </w:rPr>
          <w:t>jmason@stretcher.com</w:t>
        </w:r>
      </w:hyperlink>
      <w:r w:rsidRPr="004B4B94">
        <w:rPr>
          <w:rFonts w:ascii="Times New Roman" w:hAnsi="Times New Roman" w:cs="Times New Roman"/>
          <w:sz w:val="24"/>
          <w:szCs w:val="24"/>
        </w:rPr>
        <w:t xml:space="preserve"> </w:t>
      </w:r>
    </w:p>
    <w:p w14:paraId="123AB4D4" w14:textId="77777777" w:rsidR="00E70912" w:rsidRDefault="00E70912" w:rsidP="00E70912">
      <w:pPr>
        <w:spacing w:before="100" w:beforeAutospacing="1" w:after="100" w:afterAutospacing="1" w:line="480" w:lineRule="auto"/>
        <w:rPr>
          <w:rFonts w:ascii="Times New Roman" w:hAnsi="Times New Roman" w:cs="Times New Roman"/>
          <w:sz w:val="24"/>
          <w:szCs w:val="24"/>
        </w:rPr>
      </w:pPr>
    </w:p>
    <w:p w14:paraId="7137E4A8" w14:textId="084BF15A" w:rsidR="00E70912" w:rsidRPr="00E70912" w:rsidRDefault="00E70912" w:rsidP="00E70912">
      <w:pPr>
        <w:spacing w:before="100" w:beforeAutospacing="1" w:after="100" w:afterAutospacing="1" w:line="480" w:lineRule="auto"/>
        <w:jc w:val="center"/>
        <w:rPr>
          <w:rFonts w:ascii="Times New Roman" w:hAnsi="Times New Roman" w:cs="Times New Roman"/>
          <w:b/>
          <w:bCs/>
          <w:sz w:val="24"/>
          <w:szCs w:val="24"/>
        </w:rPr>
      </w:pPr>
      <w:r w:rsidRPr="00E70912">
        <w:rPr>
          <w:rFonts w:ascii="Times New Roman" w:hAnsi="Times New Roman" w:cs="Times New Roman"/>
          <w:b/>
          <w:bCs/>
          <w:sz w:val="24"/>
          <w:szCs w:val="24"/>
        </w:rPr>
        <w:t>Task 4</w:t>
      </w:r>
    </w:p>
    <w:p w14:paraId="4A0B7703" w14:textId="77777777" w:rsidR="00E70912" w:rsidRDefault="00E70912" w:rsidP="00E70912">
      <w:pPr>
        <w:spacing w:after="0" w:line="480" w:lineRule="auto"/>
        <w:jc w:val="center"/>
        <w:rPr>
          <w:rFonts w:ascii="Times New Roman" w:hAnsi="Times New Roman" w:cs="Times New Roman"/>
          <w:sz w:val="24"/>
          <w:szCs w:val="24"/>
        </w:rPr>
      </w:pPr>
      <w:r w:rsidRPr="00FC28F6">
        <w:rPr>
          <w:rFonts w:ascii="Times New Roman" w:hAnsi="Times New Roman" w:cs="Times New Roman"/>
          <w:sz w:val="24"/>
          <w:szCs w:val="24"/>
        </w:rPr>
        <w:t>Leasing Property</w:t>
      </w:r>
    </w:p>
    <w:p w14:paraId="34E1804A" w14:textId="77777777" w:rsidR="00E70912" w:rsidRDefault="00E70912" w:rsidP="00E7091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are many properties for commercial purposes in my area. Office buildings are the most common of these. They are suitable for many types of business and they vary in scale from small downtown officers to skyscrapers in the city center. They are the most preferable space for our business. Other types of commercial space property include retail or restaurant stalls, multifamily buildings, land, and other nonresidential developments. The type of commercial property that one chooses for their business depends on the type of business, the suitability of the space, and the magnitude of the business. On identification of a suitable property or space within a property, one could acquire it either by buying or leasing. While both buying and leasing have advantages, they pose certain disadvantages. </w:t>
      </w:r>
    </w:p>
    <w:p w14:paraId="4A035453" w14:textId="77777777" w:rsidR="00E70912" w:rsidRDefault="00E70912" w:rsidP="00E7091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buying and, especially leasing property presents certain legal issues. For instance, when residing in some states, it is necessary to select the place of operation within a commercial zone. It is also necessary for one to agree on the type of lease terms with the owner of the property; lease terms can be fixed, step or gross. Further, one has to consider and comply with the property tax requirements. Moreover, one of the most common causes of legal battles with regards to usage of commercial property lies with insurance terms, it is necessary for one to, therefore, see all these insurance issues resolved before finally settling. One also has to be awake to ownership and boundary disputes and look to settle these disputes before settling. </w:t>
      </w:r>
    </w:p>
    <w:p w14:paraId="7CC6CBE4" w14:textId="77777777" w:rsidR="00E70912" w:rsidRDefault="00E70912" w:rsidP="00E70912">
      <w:pPr>
        <w:spacing w:after="0" w:line="480" w:lineRule="auto"/>
        <w:rPr>
          <w:rFonts w:ascii="Times New Roman" w:hAnsi="Times New Roman" w:cs="Times New Roman"/>
          <w:sz w:val="24"/>
          <w:szCs w:val="24"/>
        </w:rPr>
      </w:pPr>
      <w:r>
        <w:rPr>
          <w:rFonts w:ascii="Times New Roman" w:hAnsi="Times New Roman" w:cs="Times New Roman"/>
          <w:sz w:val="24"/>
          <w:szCs w:val="24"/>
        </w:rPr>
        <w:tab/>
        <w:t>Apart from their common legal issues, both buying and leasing pose certain advantages and disadvantages to the business person as in the tables below:</w:t>
      </w:r>
    </w:p>
    <w:p w14:paraId="7188DE90" w14:textId="77777777" w:rsidR="00E70912" w:rsidRDefault="00E70912" w:rsidP="00E7091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Pros and cons of buying office space: </w:t>
      </w:r>
    </w:p>
    <w:tbl>
      <w:tblPr>
        <w:tblStyle w:val="TableGrid"/>
        <w:tblW w:w="0" w:type="auto"/>
        <w:tblLook w:val="04A0" w:firstRow="1" w:lastRow="0" w:firstColumn="1" w:lastColumn="0" w:noHBand="0" w:noVBand="1"/>
      </w:tblPr>
      <w:tblGrid>
        <w:gridCol w:w="4675"/>
        <w:gridCol w:w="4675"/>
      </w:tblGrid>
      <w:tr w:rsidR="00E70912" w14:paraId="2D3BD263" w14:textId="77777777" w:rsidTr="006C797D">
        <w:tc>
          <w:tcPr>
            <w:tcW w:w="4675" w:type="dxa"/>
          </w:tcPr>
          <w:p w14:paraId="2ACF3A84"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PROS</w:t>
            </w:r>
          </w:p>
        </w:tc>
        <w:tc>
          <w:tcPr>
            <w:tcW w:w="4675" w:type="dxa"/>
          </w:tcPr>
          <w:p w14:paraId="6B04ABB3"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CONS</w:t>
            </w:r>
          </w:p>
        </w:tc>
      </w:tr>
      <w:tr w:rsidR="00E70912" w14:paraId="5B13BC82" w14:textId="77777777" w:rsidTr="006C797D">
        <w:tc>
          <w:tcPr>
            <w:tcW w:w="4675" w:type="dxa"/>
          </w:tcPr>
          <w:p w14:paraId="6B02EA37"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Fixed costs – one only has to deal with one long-term mortgage. </w:t>
            </w:r>
          </w:p>
        </w:tc>
        <w:tc>
          <w:tcPr>
            <w:tcW w:w="4675" w:type="dxa"/>
          </w:tcPr>
          <w:p w14:paraId="69E04068"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Lack of flexibility – poses difficulties with future expansion or migration. </w:t>
            </w:r>
          </w:p>
        </w:tc>
      </w:tr>
      <w:tr w:rsidR="00E70912" w14:paraId="6A16C494" w14:textId="77777777" w:rsidTr="006C797D">
        <w:tc>
          <w:tcPr>
            <w:tcW w:w="4675" w:type="dxa"/>
          </w:tcPr>
          <w:p w14:paraId="1F33A231"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Tax deductions via mortgage taxation</w:t>
            </w:r>
          </w:p>
        </w:tc>
        <w:tc>
          <w:tcPr>
            <w:tcW w:w="4675" w:type="dxa"/>
          </w:tcPr>
          <w:p w14:paraId="1AE1F8E9"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Upfront costs – the initial cost of buying officer space is unaffordable for most businesses. </w:t>
            </w:r>
          </w:p>
        </w:tc>
      </w:tr>
      <w:tr w:rsidR="00E70912" w14:paraId="32FC7957" w14:textId="77777777" w:rsidTr="006C797D">
        <w:tc>
          <w:tcPr>
            <w:tcW w:w="4675" w:type="dxa"/>
          </w:tcPr>
          <w:p w14:paraId="06805BFA"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 income – one has the liberty to lease out part of or the whole office space. </w:t>
            </w:r>
          </w:p>
        </w:tc>
        <w:tc>
          <w:tcPr>
            <w:tcW w:w="4675" w:type="dxa"/>
          </w:tcPr>
          <w:p w14:paraId="0555431E"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Need to deal with repairs and maintenance </w:t>
            </w:r>
          </w:p>
        </w:tc>
      </w:tr>
      <w:tr w:rsidR="00E70912" w14:paraId="18C3DF16" w14:textId="77777777" w:rsidTr="006C797D">
        <w:tc>
          <w:tcPr>
            <w:tcW w:w="4675" w:type="dxa"/>
          </w:tcPr>
          <w:p w14:paraId="1AC7D53A"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Retirement savings – office space appreciates with time hence a perfect saving. </w:t>
            </w:r>
          </w:p>
        </w:tc>
        <w:tc>
          <w:tcPr>
            <w:tcW w:w="4675" w:type="dxa"/>
          </w:tcPr>
          <w:p w14:paraId="7F4BC4A5"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Legal and regulatory risks including tax obligations</w:t>
            </w:r>
          </w:p>
        </w:tc>
      </w:tr>
      <w:tr w:rsidR="00E70912" w14:paraId="2E2EA559" w14:textId="77777777" w:rsidTr="006C797D">
        <w:tc>
          <w:tcPr>
            <w:tcW w:w="4675" w:type="dxa"/>
          </w:tcPr>
          <w:p w14:paraId="2D520D42"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Liberty to customize the workspace as one would wish. </w:t>
            </w:r>
          </w:p>
        </w:tc>
        <w:tc>
          <w:tcPr>
            <w:tcW w:w="4675" w:type="dxa"/>
          </w:tcPr>
          <w:p w14:paraId="3FD374A5" w14:textId="77777777" w:rsidR="00E70912" w:rsidRDefault="00E70912" w:rsidP="006C797D">
            <w:pPr>
              <w:spacing w:line="480" w:lineRule="auto"/>
              <w:rPr>
                <w:rFonts w:ascii="Times New Roman" w:hAnsi="Times New Roman" w:cs="Times New Roman"/>
                <w:sz w:val="24"/>
                <w:szCs w:val="24"/>
              </w:rPr>
            </w:pPr>
          </w:p>
        </w:tc>
      </w:tr>
    </w:tbl>
    <w:p w14:paraId="4E8A2524" w14:textId="77777777" w:rsidR="00E70912" w:rsidRDefault="00E70912" w:rsidP="00E70912">
      <w:pPr>
        <w:spacing w:after="0" w:line="480" w:lineRule="auto"/>
        <w:rPr>
          <w:rFonts w:ascii="Times New Roman" w:hAnsi="Times New Roman" w:cs="Times New Roman"/>
          <w:sz w:val="24"/>
          <w:szCs w:val="24"/>
        </w:rPr>
      </w:pPr>
    </w:p>
    <w:p w14:paraId="24BFBFCE" w14:textId="77777777" w:rsidR="00E70912" w:rsidRDefault="00E70912" w:rsidP="00E70912">
      <w:pPr>
        <w:spacing w:after="0" w:line="480" w:lineRule="auto"/>
        <w:rPr>
          <w:rFonts w:ascii="Times New Roman" w:hAnsi="Times New Roman" w:cs="Times New Roman"/>
          <w:sz w:val="24"/>
          <w:szCs w:val="24"/>
        </w:rPr>
      </w:pPr>
      <w:r>
        <w:rPr>
          <w:rFonts w:ascii="Times New Roman" w:hAnsi="Times New Roman" w:cs="Times New Roman"/>
          <w:sz w:val="24"/>
          <w:szCs w:val="24"/>
        </w:rPr>
        <w:t>The pros and cons of leasing office space:</w:t>
      </w:r>
    </w:p>
    <w:tbl>
      <w:tblPr>
        <w:tblStyle w:val="TableGrid"/>
        <w:tblW w:w="0" w:type="auto"/>
        <w:tblLook w:val="04A0" w:firstRow="1" w:lastRow="0" w:firstColumn="1" w:lastColumn="0" w:noHBand="0" w:noVBand="1"/>
      </w:tblPr>
      <w:tblGrid>
        <w:gridCol w:w="4675"/>
        <w:gridCol w:w="4675"/>
      </w:tblGrid>
      <w:tr w:rsidR="00E70912" w14:paraId="0D3EAE41" w14:textId="77777777" w:rsidTr="006C797D">
        <w:tc>
          <w:tcPr>
            <w:tcW w:w="4675" w:type="dxa"/>
          </w:tcPr>
          <w:p w14:paraId="6B2E00A0"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PROS</w:t>
            </w:r>
          </w:p>
        </w:tc>
        <w:tc>
          <w:tcPr>
            <w:tcW w:w="4675" w:type="dxa"/>
          </w:tcPr>
          <w:p w14:paraId="5EDADC34"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CONS</w:t>
            </w:r>
          </w:p>
        </w:tc>
      </w:tr>
      <w:tr w:rsidR="00E70912" w14:paraId="1B0C9725" w14:textId="77777777" w:rsidTr="006C797D">
        <w:tc>
          <w:tcPr>
            <w:tcW w:w="4675" w:type="dxa"/>
          </w:tcPr>
          <w:p w14:paraId="38AFB4A7"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Prime property – by leasing, one can have offices in all business attractive areas at low cost. </w:t>
            </w:r>
          </w:p>
        </w:tc>
        <w:tc>
          <w:tcPr>
            <w:tcW w:w="4675" w:type="dxa"/>
          </w:tcPr>
          <w:p w14:paraId="47B2379F"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Variable cost – the lease amount may keep increasing in some cases. </w:t>
            </w:r>
          </w:p>
        </w:tc>
      </w:tr>
      <w:tr w:rsidR="00E70912" w14:paraId="6F9DD75C" w14:textId="77777777" w:rsidTr="006C797D">
        <w:tc>
          <w:tcPr>
            <w:tcW w:w="4675" w:type="dxa"/>
          </w:tcPr>
          <w:p w14:paraId="4D0F2BC0"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Free working capital – by not committing finances to owning offices, one can pursue other ventures easily. </w:t>
            </w:r>
          </w:p>
        </w:tc>
        <w:tc>
          <w:tcPr>
            <w:tcW w:w="4675" w:type="dxa"/>
          </w:tcPr>
          <w:p w14:paraId="5A0E3F43"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Lack of equity – a tenant of leased property finances their leaser. </w:t>
            </w:r>
          </w:p>
        </w:tc>
      </w:tr>
      <w:tr w:rsidR="00E70912" w14:paraId="63317B09" w14:textId="77777777" w:rsidTr="006C797D">
        <w:tc>
          <w:tcPr>
            <w:tcW w:w="4675" w:type="dxa"/>
          </w:tcPr>
          <w:p w14:paraId="155BE574"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Time – a tenant does not have to focus on managing the property; they only focus on business.</w:t>
            </w:r>
          </w:p>
        </w:tc>
        <w:tc>
          <w:tcPr>
            <w:tcW w:w="4675" w:type="dxa"/>
          </w:tcPr>
          <w:p w14:paraId="017E3E87"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Forced relocations are more likely; such incidences can stifle business severely. </w:t>
            </w:r>
          </w:p>
        </w:tc>
      </w:tr>
      <w:tr w:rsidR="00E70912" w14:paraId="4F727820" w14:textId="77777777" w:rsidTr="006C797D">
        <w:tc>
          <w:tcPr>
            <w:tcW w:w="4675" w:type="dxa"/>
          </w:tcPr>
          <w:p w14:paraId="7C49F8BC" w14:textId="77777777" w:rsidR="00E70912" w:rsidRDefault="00E70912" w:rsidP="006C797D">
            <w:pPr>
              <w:spacing w:line="480" w:lineRule="auto"/>
              <w:rPr>
                <w:rFonts w:ascii="Times New Roman" w:hAnsi="Times New Roman" w:cs="Times New Roman"/>
                <w:sz w:val="24"/>
                <w:szCs w:val="24"/>
              </w:rPr>
            </w:pPr>
          </w:p>
        </w:tc>
        <w:tc>
          <w:tcPr>
            <w:tcW w:w="4675" w:type="dxa"/>
          </w:tcPr>
          <w:p w14:paraId="3CD84240"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Restriction in the utilization of the workspace; a tenant cannot customize their workspace as they wish, customization has to be to the leaser’s standards</w:t>
            </w:r>
          </w:p>
        </w:tc>
      </w:tr>
      <w:tr w:rsidR="00E70912" w14:paraId="5CE6CE67" w14:textId="77777777" w:rsidTr="006C797D">
        <w:tc>
          <w:tcPr>
            <w:tcW w:w="4675" w:type="dxa"/>
          </w:tcPr>
          <w:p w14:paraId="75774C86" w14:textId="77777777" w:rsidR="00E70912" w:rsidRDefault="00E70912" w:rsidP="006C797D">
            <w:pPr>
              <w:spacing w:line="480" w:lineRule="auto"/>
              <w:rPr>
                <w:rFonts w:ascii="Times New Roman" w:hAnsi="Times New Roman" w:cs="Times New Roman"/>
                <w:sz w:val="24"/>
                <w:szCs w:val="24"/>
              </w:rPr>
            </w:pPr>
          </w:p>
        </w:tc>
        <w:tc>
          <w:tcPr>
            <w:tcW w:w="4675" w:type="dxa"/>
          </w:tcPr>
          <w:p w14:paraId="7CBF95E8" w14:textId="77777777" w:rsidR="00E70912" w:rsidRDefault="00E70912" w:rsidP="006C797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necessity to pay brokers annually if one utilized them to acquire office space. </w:t>
            </w:r>
          </w:p>
        </w:tc>
      </w:tr>
    </w:tbl>
    <w:p w14:paraId="1D893FA1" w14:textId="77777777" w:rsidR="00E70912" w:rsidRPr="00FC28F6" w:rsidRDefault="00E70912" w:rsidP="00E70912">
      <w:pPr>
        <w:spacing w:after="0" w:line="480" w:lineRule="auto"/>
        <w:rPr>
          <w:rFonts w:ascii="Times New Roman" w:hAnsi="Times New Roman" w:cs="Times New Roman"/>
          <w:sz w:val="24"/>
          <w:szCs w:val="24"/>
        </w:rPr>
      </w:pPr>
    </w:p>
    <w:p w14:paraId="355AC0C8" w14:textId="77777777" w:rsidR="00E70912" w:rsidRPr="00FC28F6" w:rsidRDefault="00E70912" w:rsidP="00E70912">
      <w:pPr>
        <w:spacing w:after="0" w:line="480" w:lineRule="auto"/>
        <w:jc w:val="center"/>
        <w:rPr>
          <w:rFonts w:ascii="Times New Roman" w:hAnsi="Times New Roman" w:cs="Times New Roman"/>
          <w:sz w:val="24"/>
          <w:szCs w:val="24"/>
        </w:rPr>
      </w:pPr>
    </w:p>
    <w:p w14:paraId="5B58724C" w14:textId="77777777" w:rsidR="00E70912" w:rsidRPr="004B4B94" w:rsidRDefault="00E70912" w:rsidP="00E70912">
      <w:pPr>
        <w:spacing w:before="100" w:beforeAutospacing="1" w:after="100" w:afterAutospacing="1" w:line="480" w:lineRule="auto"/>
        <w:rPr>
          <w:rFonts w:ascii="Times New Roman" w:hAnsi="Times New Roman" w:cs="Times New Roman"/>
          <w:sz w:val="24"/>
          <w:szCs w:val="24"/>
        </w:rPr>
      </w:pPr>
      <w:bookmarkStart w:id="0" w:name="_GoBack"/>
      <w:bookmarkEnd w:id="0"/>
    </w:p>
    <w:p w14:paraId="6B25B8D4" w14:textId="77777777" w:rsidR="00E70912" w:rsidRDefault="00E70912" w:rsidP="00E70912">
      <w:pPr>
        <w:spacing w:before="100" w:beforeAutospacing="1" w:after="100" w:afterAutospacing="1" w:line="480" w:lineRule="auto"/>
        <w:jc w:val="center"/>
        <w:rPr>
          <w:rFonts w:ascii="Times New Roman" w:hAnsi="Times New Roman" w:cs="Times New Roman"/>
          <w:b/>
          <w:sz w:val="24"/>
          <w:szCs w:val="24"/>
        </w:rPr>
      </w:pPr>
    </w:p>
    <w:p w14:paraId="21309A73" w14:textId="77777777" w:rsidR="00E70912" w:rsidRDefault="00E70912" w:rsidP="00E70912">
      <w:pPr>
        <w:spacing w:before="100" w:beforeAutospacing="1" w:after="100" w:afterAutospacing="1" w:line="480" w:lineRule="auto"/>
        <w:jc w:val="center"/>
        <w:rPr>
          <w:rFonts w:ascii="Times New Roman" w:hAnsi="Times New Roman" w:cs="Times New Roman"/>
          <w:b/>
          <w:sz w:val="24"/>
          <w:szCs w:val="24"/>
        </w:rPr>
      </w:pPr>
    </w:p>
    <w:p w14:paraId="50B0C731" w14:textId="77777777" w:rsidR="00E70912" w:rsidRPr="00237513" w:rsidRDefault="00E70912" w:rsidP="00237513">
      <w:pPr>
        <w:spacing w:line="360" w:lineRule="auto"/>
        <w:rPr>
          <w:rFonts w:ascii="Times New Roman" w:hAnsi="Times New Roman" w:cs="Times New Roman"/>
          <w:sz w:val="24"/>
          <w:szCs w:val="24"/>
        </w:rPr>
      </w:pPr>
    </w:p>
    <w:p w14:paraId="6BB96B14" w14:textId="77777777" w:rsidR="00237513" w:rsidRDefault="00237513" w:rsidP="00237513">
      <w:pPr>
        <w:spacing w:line="360" w:lineRule="auto"/>
      </w:pPr>
    </w:p>
    <w:sectPr w:rsidR="00237513" w:rsidSect="00724FE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8C0AE8" w14:textId="77777777" w:rsidR="00EC628E" w:rsidRDefault="00EC628E" w:rsidP="00267C75">
      <w:pPr>
        <w:spacing w:after="0" w:line="240" w:lineRule="auto"/>
      </w:pPr>
      <w:r>
        <w:separator/>
      </w:r>
    </w:p>
  </w:endnote>
  <w:endnote w:type="continuationSeparator" w:id="0">
    <w:p w14:paraId="7F113A7F" w14:textId="77777777" w:rsidR="00EC628E" w:rsidRDefault="00EC628E" w:rsidP="00267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935E0" w14:textId="77777777" w:rsidR="00EC628E" w:rsidRDefault="00EC628E" w:rsidP="00267C75">
      <w:pPr>
        <w:spacing w:after="0" w:line="240" w:lineRule="auto"/>
      </w:pPr>
      <w:r>
        <w:separator/>
      </w:r>
    </w:p>
  </w:footnote>
  <w:footnote w:type="continuationSeparator" w:id="0">
    <w:p w14:paraId="3D0FA25C" w14:textId="77777777" w:rsidR="00EC628E" w:rsidRDefault="00EC628E" w:rsidP="00267C7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D895C" w14:textId="77777777" w:rsidR="00267C75" w:rsidRDefault="00CD469A" w:rsidP="00267C75">
    <w:pPr>
      <w:pStyle w:val="Header"/>
    </w:pPr>
    <w:r>
      <w:t>Alzhrani, Sarra</w:t>
    </w:r>
    <w:r w:rsidR="00267C75">
      <w:tab/>
    </w:r>
    <w:r w:rsidR="00267C75">
      <w:tab/>
    </w:r>
    <w:r w:rsidR="00267C75">
      <w:tab/>
    </w:r>
    <w:sdt>
      <w:sdtPr>
        <w:id w:val="6494338"/>
        <w:docPartObj>
          <w:docPartGallery w:val="Page Numbers (Top of Page)"/>
          <w:docPartUnique/>
        </w:docPartObj>
      </w:sdtPr>
      <w:sdtEndPr/>
      <w:sdtContent>
        <w:r w:rsidR="005724E8">
          <w:fldChar w:fldCharType="begin"/>
        </w:r>
        <w:r w:rsidR="005724E8">
          <w:instrText xml:space="preserve"> PAGE   \* MERGEFORMAT </w:instrText>
        </w:r>
        <w:r w:rsidR="005724E8">
          <w:fldChar w:fldCharType="separate"/>
        </w:r>
        <w:r w:rsidR="00EC628E">
          <w:rPr>
            <w:noProof/>
          </w:rPr>
          <w:t>1</w:t>
        </w:r>
        <w:r w:rsidR="005724E8">
          <w:rPr>
            <w:noProof/>
          </w:rPr>
          <w:fldChar w:fldCharType="end"/>
        </w:r>
      </w:sdtContent>
    </w:sdt>
  </w:p>
  <w:p w14:paraId="256B7167" w14:textId="77777777" w:rsidR="00267C75" w:rsidRDefault="00267C7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F3C05"/>
    <w:multiLevelType w:val="hybridMultilevel"/>
    <w:tmpl w:val="F738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436DEA"/>
    <w:multiLevelType w:val="hybridMultilevel"/>
    <w:tmpl w:val="0ECE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9E7326"/>
    <w:multiLevelType w:val="hybridMultilevel"/>
    <w:tmpl w:val="8CECAB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8BF1943"/>
    <w:multiLevelType w:val="hybridMultilevel"/>
    <w:tmpl w:val="6DBC2612"/>
    <w:lvl w:ilvl="0" w:tplc="B9D830E0">
      <w:start w:val="1"/>
      <w:numFmt w:val="lowerLetter"/>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274D84"/>
    <w:multiLevelType w:val="hybridMultilevel"/>
    <w:tmpl w:val="B3D20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B4221B"/>
    <w:multiLevelType w:val="hybridMultilevel"/>
    <w:tmpl w:val="BF080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F846D3"/>
    <w:multiLevelType w:val="hybridMultilevel"/>
    <w:tmpl w:val="B5A4D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87392D"/>
    <w:multiLevelType w:val="hybridMultilevel"/>
    <w:tmpl w:val="2F9E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573787"/>
    <w:multiLevelType w:val="hybridMultilevel"/>
    <w:tmpl w:val="92B2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0F6F30"/>
    <w:multiLevelType w:val="hybridMultilevel"/>
    <w:tmpl w:val="B92E8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4CC084A"/>
    <w:multiLevelType w:val="hybridMultilevel"/>
    <w:tmpl w:val="6144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B40C35"/>
    <w:multiLevelType w:val="hybridMultilevel"/>
    <w:tmpl w:val="90FE0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9"/>
  </w:num>
  <w:num w:numId="4">
    <w:abstractNumId w:val="5"/>
  </w:num>
  <w:num w:numId="5">
    <w:abstractNumId w:val="1"/>
  </w:num>
  <w:num w:numId="6">
    <w:abstractNumId w:val="11"/>
  </w:num>
  <w:num w:numId="7">
    <w:abstractNumId w:val="7"/>
  </w:num>
  <w:num w:numId="8">
    <w:abstractNumId w:val="10"/>
  </w:num>
  <w:num w:numId="9">
    <w:abstractNumId w:val="6"/>
  </w:num>
  <w:num w:numId="10">
    <w:abstractNumId w:val="4"/>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yNjQyMra0NDIzsDBT0lEKTi0uzszPAykwqgUACE/hASwAAAA="/>
  </w:docVars>
  <w:rsids>
    <w:rsidRoot w:val="00CD38C8"/>
    <w:rsid w:val="000C4E29"/>
    <w:rsid w:val="000D0787"/>
    <w:rsid w:val="00203939"/>
    <w:rsid w:val="00237513"/>
    <w:rsid w:val="002664D7"/>
    <w:rsid w:val="00267C75"/>
    <w:rsid w:val="004814F4"/>
    <w:rsid w:val="005724E8"/>
    <w:rsid w:val="00724FE0"/>
    <w:rsid w:val="007804B9"/>
    <w:rsid w:val="007B29FB"/>
    <w:rsid w:val="00AB1C56"/>
    <w:rsid w:val="00CD38C8"/>
    <w:rsid w:val="00CD469A"/>
    <w:rsid w:val="00D15F54"/>
    <w:rsid w:val="00E70912"/>
    <w:rsid w:val="00EC628E"/>
    <w:rsid w:val="00ED34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056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C75"/>
  </w:style>
  <w:style w:type="paragraph" w:styleId="Footer">
    <w:name w:val="footer"/>
    <w:basedOn w:val="Normal"/>
    <w:link w:val="FooterChar"/>
    <w:uiPriority w:val="99"/>
    <w:unhideWhenUsed/>
    <w:rsid w:val="00267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C75"/>
  </w:style>
  <w:style w:type="paragraph" w:styleId="ListParagraph">
    <w:name w:val="List Paragraph"/>
    <w:basedOn w:val="Normal"/>
    <w:uiPriority w:val="34"/>
    <w:qFormat/>
    <w:rsid w:val="00267C75"/>
    <w:pPr>
      <w:ind w:left="720"/>
      <w:contextualSpacing/>
    </w:pPr>
  </w:style>
  <w:style w:type="character" w:styleId="Hyperlink">
    <w:name w:val="Hyperlink"/>
    <w:basedOn w:val="DefaultParagraphFont"/>
    <w:uiPriority w:val="99"/>
    <w:unhideWhenUsed/>
    <w:rsid w:val="00237513"/>
    <w:rPr>
      <w:color w:val="0000FF" w:themeColor="hyperlink"/>
      <w:u w:val="single"/>
    </w:rPr>
  </w:style>
  <w:style w:type="table" w:styleId="TableGrid">
    <w:name w:val="Table Grid"/>
    <w:basedOn w:val="TableNormal"/>
    <w:uiPriority w:val="39"/>
    <w:rsid w:val="00E709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fundera.com/blog/business-entity.%20Accessed%2028%20Oct%202018" TargetMode="External"/><Relationship Id="rId8" Type="http://schemas.openxmlformats.org/officeDocument/2006/relationships/hyperlink" Target="mailto:jmason@stretcher.com"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1743</Words>
  <Characters>9938</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sarra alzhrani</cp:lastModifiedBy>
  <cp:revision>2</cp:revision>
  <dcterms:created xsi:type="dcterms:W3CDTF">2018-12-17T23:24:00Z</dcterms:created>
  <dcterms:modified xsi:type="dcterms:W3CDTF">2018-12-17T23:24:00Z</dcterms:modified>
</cp:coreProperties>
</file>